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EC725">
      <w:pPr>
        <w:spacing w:before="480" w:after="480" w:line="288" w:lineRule="auto"/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lang w:val="en-US" w:eastAsia="zh-CN" w:bidi="ar-SA"/>
        </w:rPr>
        <w:t>福建省肿瘤医院平板电脑询价采购公告</w:t>
      </w:r>
    </w:p>
    <w:p w14:paraId="3E9673E0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一、项目基本情况</w:t>
      </w:r>
      <w:bookmarkEnd w:id="0"/>
    </w:p>
    <w:p w14:paraId="6AED033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项目名称：福建省肿瘤医院平板电脑采购项目</w:t>
      </w:r>
    </w:p>
    <w:p w14:paraId="5DC720B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采购方式：询价采购</w:t>
      </w:r>
    </w:p>
    <w:p w14:paraId="43A493A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采购预算/最高限价：</w:t>
      </w:r>
      <w:r>
        <w:rPr>
          <w:rFonts w:ascii="Arial" w:hAnsi="Arial" w:eastAsia="等线" w:cs="Arial"/>
          <w:b/>
          <w:sz w:val="22"/>
        </w:rPr>
        <w:t>15000.00元</w:t>
      </w:r>
    </w:p>
    <w:p w14:paraId="1DFB5BA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采购数量：平板电脑5台</w:t>
      </w:r>
    </w:p>
    <w:p w14:paraId="032EFA2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5. 交货地点：福建省福州市福马路420号福建省肿瘤医院院内</w:t>
      </w:r>
    </w:p>
    <w:p w14:paraId="2E4FD07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6. 交货期：合同签订后</w:t>
      </w:r>
      <w:r>
        <w:rPr>
          <w:rFonts w:ascii="Arial" w:hAnsi="Arial" w:eastAsia="等线" w:cs="Arial"/>
          <w:b/>
          <w:sz w:val="22"/>
        </w:rPr>
        <w:t>10个日历天内</w:t>
      </w:r>
      <w:r>
        <w:rPr>
          <w:rFonts w:ascii="Arial" w:hAnsi="Arial" w:eastAsia="等线" w:cs="Arial"/>
          <w:sz w:val="22"/>
        </w:rPr>
        <w:t>完成供货、安装调试及验收交付</w:t>
      </w:r>
    </w:p>
    <w:p w14:paraId="0E9CF4A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7</w:t>
      </w:r>
      <w:r>
        <w:rPr>
          <w:rFonts w:hint="eastAsia" w:ascii="Arial" w:hAnsi="Arial" w:eastAsia="等线" w:cs="Arial"/>
          <w:sz w:val="22"/>
        </w:rPr>
        <w:t xml:space="preserve">. </w:t>
      </w:r>
      <w:r>
        <w:rPr>
          <w:rFonts w:ascii="Arial" w:hAnsi="Arial" w:eastAsia="等线" w:cs="Arial"/>
          <w:sz w:val="22"/>
        </w:rPr>
        <w:t>联合体要求：本项目</w:t>
      </w:r>
      <w:r>
        <w:rPr>
          <w:rFonts w:ascii="Arial" w:hAnsi="Arial" w:eastAsia="等线" w:cs="Arial"/>
          <w:b/>
          <w:sz w:val="22"/>
        </w:rPr>
        <w:t>不接受联合体投标</w:t>
      </w:r>
      <w:r>
        <w:rPr>
          <w:rFonts w:ascii="Arial" w:hAnsi="Arial" w:eastAsia="等线" w:cs="Arial"/>
          <w:sz w:val="22"/>
        </w:rPr>
        <w:t>，不允许分包、转包</w:t>
      </w:r>
    </w:p>
    <w:p w14:paraId="6DAF3E55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8</w:t>
      </w:r>
      <w:r>
        <w:rPr>
          <w:rFonts w:ascii="Arial" w:hAnsi="Arial" w:eastAsia="等线" w:cs="Arial"/>
          <w:sz w:val="22"/>
        </w:rPr>
        <w:t>. 报价要求：本次报价为全包包干价，包含货物设备费、包装费、运输费、装卸费、安装调试费、验收费、税费、保险费、培训费、售后服务费等一切费用，采购人无需额外支付其他任何费用。</w:t>
      </w:r>
    </w:p>
    <w:p w14:paraId="4FB78759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二、供应商资格条件</w:t>
      </w:r>
      <w:bookmarkEnd w:id="1"/>
    </w:p>
    <w:p w14:paraId="798E1FD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参与本项目询价的供应商须同时满足以下全部资格要求，所有资格材料须加盖供应商公章，否则视为无效响应：</w:t>
      </w:r>
    </w:p>
    <w:p w14:paraId="0C895E0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符合《中华人民共和国政府采购法》第二十二条及实施条例相关规定，具备独立承担民事责任的法人资格。</w:t>
      </w:r>
    </w:p>
    <w:p w14:paraId="7EAEE41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提供法定代表人资格证明书、法定代表人及授权委托人身份证复印件；授权参与本项目的需额外提供</w:t>
      </w:r>
      <w:r>
        <w:rPr>
          <w:rFonts w:ascii="Arial" w:hAnsi="Arial" w:eastAsia="等线" w:cs="Arial"/>
          <w:b/>
          <w:sz w:val="22"/>
        </w:rPr>
        <w:t>授权委托书</w:t>
      </w:r>
      <w:r>
        <w:rPr>
          <w:rFonts w:ascii="Arial" w:hAnsi="Arial" w:eastAsia="等线" w:cs="Arial"/>
          <w:sz w:val="22"/>
        </w:rPr>
        <w:t>。</w:t>
      </w:r>
    </w:p>
    <w:p w14:paraId="6AFAB7EB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3</w:t>
      </w:r>
      <w:r>
        <w:rPr>
          <w:rFonts w:ascii="Arial" w:hAnsi="Arial" w:eastAsia="等线" w:cs="Arial"/>
          <w:sz w:val="22"/>
        </w:rPr>
        <w:t>. 纳税及社保要求：提供报价截止前六个月内任意一个月的</w:t>
      </w:r>
      <w:r>
        <w:rPr>
          <w:rFonts w:ascii="Arial" w:hAnsi="Arial" w:eastAsia="等线" w:cs="Arial"/>
          <w:b/>
          <w:sz w:val="22"/>
        </w:rPr>
        <w:t>依法缴纳税收证明</w:t>
      </w:r>
      <w:r>
        <w:rPr>
          <w:rFonts w:ascii="Arial" w:hAnsi="Arial" w:eastAsia="等线" w:cs="Arial"/>
          <w:sz w:val="22"/>
        </w:rPr>
        <w:t>、</w:t>
      </w:r>
      <w:r>
        <w:rPr>
          <w:rFonts w:ascii="Arial" w:hAnsi="Arial" w:eastAsia="等线" w:cs="Arial"/>
          <w:b/>
          <w:sz w:val="22"/>
        </w:rPr>
        <w:t>社会保障资金缴纳证明</w:t>
      </w:r>
      <w:r>
        <w:rPr>
          <w:rFonts w:ascii="Arial" w:hAnsi="Arial" w:eastAsia="等线" w:cs="Arial"/>
          <w:sz w:val="22"/>
        </w:rPr>
        <w:t>（官方下载凭证或机构出具证明，真实有效）。</w:t>
      </w:r>
    </w:p>
    <w:p w14:paraId="282EFD19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4</w:t>
      </w:r>
      <w:r>
        <w:rPr>
          <w:rFonts w:ascii="Arial" w:hAnsi="Arial" w:eastAsia="等线" w:cs="Arial"/>
          <w:sz w:val="22"/>
        </w:rPr>
        <w:t>. 提供近三年在经营活动中无重大违法记录、无行贿犯罪记录、无政府采购严重违法失信行为的书面承诺函。</w:t>
      </w:r>
    </w:p>
    <w:p w14:paraId="4892DA66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5</w:t>
      </w:r>
      <w:r>
        <w:rPr>
          <w:rFonts w:ascii="Arial" w:hAnsi="Arial" w:eastAsia="等线" w:cs="Arial"/>
          <w:sz w:val="22"/>
        </w:rPr>
        <w:t>. 信用要求：供应商须在报价截止前自行通过</w:t>
      </w:r>
      <w:r>
        <w:rPr>
          <w:rFonts w:ascii="Arial" w:hAnsi="Arial" w:eastAsia="等线" w:cs="Arial"/>
          <w:b/>
          <w:sz w:val="22"/>
        </w:rPr>
        <w:t>信用中国网站、中国政府采购网</w:t>
      </w:r>
      <w:r>
        <w:rPr>
          <w:rFonts w:ascii="Arial" w:hAnsi="Arial" w:eastAsia="等线" w:cs="Arial"/>
          <w:sz w:val="22"/>
        </w:rPr>
        <w:t>查询信用记录，并打印加盖公章，未被列入失信被执行人、重大税收违法失信主体、政府采购严重违法失信行为记录名单。</w:t>
      </w:r>
    </w:p>
    <w:p w14:paraId="713D1F5E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6</w:t>
      </w:r>
      <w:r>
        <w:rPr>
          <w:rFonts w:ascii="Arial" w:hAnsi="Arial" w:eastAsia="等线" w:cs="Arial"/>
          <w:sz w:val="22"/>
        </w:rPr>
        <w:t>. 供应商承诺所提交全部投标资料真实、有效，若存在弄虚作假、伪造资料骗取成交的，采购人有权取消其中标资格、解除合同，追究赔偿责任，并将其列入医院供应商黑名单，三年内禁止参与本院采购项目。</w:t>
      </w:r>
    </w:p>
    <w:p w14:paraId="61875291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7</w:t>
      </w:r>
      <w:r>
        <w:rPr>
          <w:rFonts w:ascii="Arial" w:hAnsi="Arial" w:eastAsia="等线" w:cs="Arial"/>
          <w:sz w:val="22"/>
        </w:rPr>
        <w:t>. 本项目资格审查方式：</w:t>
      </w:r>
      <w:r>
        <w:rPr>
          <w:rFonts w:ascii="Arial" w:hAnsi="Arial" w:eastAsia="等线" w:cs="Arial"/>
          <w:b/>
          <w:sz w:val="22"/>
        </w:rPr>
        <w:t>资格后审</w:t>
      </w:r>
      <w:r>
        <w:rPr>
          <w:rFonts w:ascii="Arial" w:hAnsi="Arial" w:eastAsia="等线" w:cs="Arial"/>
          <w:sz w:val="22"/>
        </w:rPr>
        <w:t>，资格审查不合格的供应商直接作废标处理。</w:t>
      </w:r>
    </w:p>
    <w:p w14:paraId="1F52C5F6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三、采购技术参数及功能要求</w:t>
      </w:r>
      <w:bookmarkEnd w:id="2"/>
    </w:p>
    <w:p w14:paraId="7F790C2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本次采购平板电脑技术参数不得低于以下标准，所有参数均为实质性响应要求，不满足即作废标：</w:t>
      </w:r>
    </w:p>
    <w:p w14:paraId="42ECD178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1. 处理器性能：搭载≥</w:t>
      </w:r>
      <w:bookmarkStart w:id="11" w:name="_GoBack"/>
      <w:bookmarkEnd w:id="11"/>
      <w:r>
        <w:rPr>
          <w:rFonts w:hint="eastAsia" w:ascii="Arial" w:hAnsi="Arial" w:eastAsia="等线" w:cs="Arial"/>
          <w:sz w:val="22"/>
        </w:rPr>
        <w:t>八核处理器，主频性能≥3.4GHz，采用≤4nm工艺制程，多核算力强，满足办公、影像、多任务稳定流畅运行</w:t>
      </w:r>
    </w:p>
    <w:p w14:paraId="618E0890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2. 运行内存：≥8GB（支持8GB/12GB/16GB规格）</w:t>
      </w:r>
    </w:p>
    <w:p w14:paraId="0B6495BB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3. 机身存储：≥256GB（支持256GB/512GB规格）</w:t>
      </w:r>
    </w:p>
    <w:p w14:paraId="70DA6551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4. 产地：中国大陆</w:t>
      </w:r>
    </w:p>
    <w:p w14:paraId="43264417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5. 屏幕尺寸：≥13.3英寸</w:t>
      </w:r>
    </w:p>
    <w:p w14:paraId="019BCFAB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6. 屏幕分辨率：≥3200×2136像素</w:t>
      </w:r>
    </w:p>
    <w:p w14:paraId="7298AE6D">
      <w:pPr>
        <w:spacing w:before="120" w:after="120" w:line="288" w:lineRule="auto"/>
        <w:ind w:left="0"/>
        <w:jc w:val="left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</w:rPr>
        <w:t>7. 屏幕类型：≥</w:t>
      </w:r>
      <w:r>
        <w:rPr>
          <w:rFonts w:hint="eastAsia" w:ascii="Arial" w:hAnsi="Arial" w:eastAsia="等线" w:cs="Arial"/>
          <w:sz w:val="22"/>
          <w:lang w:val="en-US" w:eastAsia="zh-CN"/>
        </w:rPr>
        <w:t>165HZ高刷</w:t>
      </w:r>
      <w:r>
        <w:rPr>
          <w:rFonts w:hint="eastAsia" w:ascii="Arial" w:hAnsi="Arial" w:eastAsia="等线" w:cs="Arial"/>
          <w:sz w:val="22"/>
        </w:rPr>
        <w:t>绿色护眼屏</w:t>
      </w:r>
      <w:r>
        <w:rPr>
          <w:rFonts w:hint="eastAsia" w:ascii="Arial" w:hAnsi="Arial" w:eastAsia="等线" w:cs="Arial"/>
          <w:sz w:val="22"/>
          <w:lang w:val="en-US" w:eastAsia="zh-CN"/>
        </w:rPr>
        <w:t>LCD</w:t>
      </w:r>
    </w:p>
    <w:p w14:paraId="62306BCA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8. 前置摄像头：≥900万像素</w:t>
      </w:r>
    </w:p>
    <w:p w14:paraId="67BAB3D6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9. 后置摄像头：≥1300万像素</w:t>
      </w:r>
    </w:p>
    <w:p w14:paraId="36E524EC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10. 蓝牙功能：支持蓝牙连接</w:t>
      </w:r>
    </w:p>
    <w:p w14:paraId="4FB67259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11. 音频接口：Type‑C接口</w:t>
      </w:r>
    </w:p>
    <w:p w14:paraId="655A6AA3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12. 机身尺寸：≥293.88×201.38×5.79mm</w:t>
      </w:r>
    </w:p>
    <w:p w14:paraId="4FAB28A0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13. 整机净重：≤595g</w:t>
      </w:r>
    </w:p>
    <w:p w14:paraId="4FC49AA8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14. 电池容量：≥12450mAh，大容量长续航</w:t>
      </w:r>
    </w:p>
    <w:p w14:paraId="5AFDC0F6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15. 网络功能：支持WiFi无线网络</w:t>
      </w:r>
    </w:p>
    <w:p w14:paraId="3067FD29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</w:rPr>
        <w:t>16. 其他：设备须全新原装正品、未拆封、未使用，符合国家3C认证标准，提供有效3C认证证书编号：2025010902783200</w:t>
      </w:r>
    </w:p>
    <w:p w14:paraId="5BA127CB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四、售后服务及质保要求</w:t>
      </w:r>
      <w:bookmarkEnd w:id="3"/>
    </w:p>
    <w:p w14:paraId="0810C65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质保期：整机质保不少于1年，质保期内非人为损坏免费维修、免费更换配件。</w:t>
      </w:r>
    </w:p>
    <w:p w14:paraId="2580E2E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售后响应：设备故障报修后24小时内响应，48小时内完成维修或更换。</w:t>
      </w:r>
    </w:p>
    <w:p w14:paraId="0FC980F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免费完成设备开机调试、基础功能设置，确保设备可直接投入院内使用。</w:t>
      </w:r>
    </w:p>
    <w:p w14:paraId="2C3CC28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提供完整设备合格证、说明书、保修凭证等全套技术资料。</w:t>
      </w:r>
    </w:p>
    <w:p w14:paraId="3307D376">
      <w:pPr>
        <w:spacing w:before="320" w:after="120" w:line="288" w:lineRule="auto"/>
        <w:ind w:left="0"/>
        <w:jc w:val="left"/>
        <w:outlineLvl w:val="1"/>
      </w:pPr>
      <w:bookmarkStart w:id="4" w:name="heading_5"/>
      <w:r>
        <w:rPr>
          <w:rFonts w:hint="eastAsia" w:ascii="Arial" w:hAnsi="Arial" w:eastAsia="等线" w:cs="Arial"/>
          <w:b/>
          <w:sz w:val="32"/>
          <w:lang w:val="en-US" w:eastAsia="zh-CN"/>
        </w:rPr>
        <w:t>五</w:t>
      </w:r>
      <w:r>
        <w:rPr>
          <w:rFonts w:ascii="Arial" w:hAnsi="Arial" w:eastAsia="等线" w:cs="Arial"/>
          <w:b/>
          <w:sz w:val="32"/>
        </w:rPr>
        <w:t>、采购文件获取方式</w:t>
      </w:r>
      <w:bookmarkEnd w:id="4"/>
    </w:p>
    <w:p w14:paraId="536AB6D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潜在供应商可自行登录</w:t>
      </w:r>
      <w:r>
        <w:rPr>
          <w:rFonts w:ascii="Arial" w:hAnsi="Arial" w:eastAsia="等线" w:cs="Arial"/>
          <w:b/>
          <w:sz w:val="22"/>
        </w:rPr>
        <w:t>福建省肿瘤医院官方网站（www.fjzl.com.cn）</w:t>
      </w:r>
      <w:r>
        <w:rPr>
          <w:rFonts w:ascii="Arial" w:hAnsi="Arial" w:eastAsia="等线" w:cs="Arial"/>
          <w:sz w:val="22"/>
        </w:rPr>
        <w:t>免费下载本项目采购公告、采购需求及相关补充文件，不再另行纸质发放。所有澄清、更正、补充通知均以医院官网最新公告为准。</w:t>
      </w:r>
    </w:p>
    <w:p w14:paraId="1EE8E4E4">
      <w:pPr>
        <w:spacing w:before="320" w:after="120" w:line="288" w:lineRule="auto"/>
        <w:ind w:left="0"/>
        <w:jc w:val="left"/>
        <w:outlineLvl w:val="1"/>
      </w:pPr>
      <w:bookmarkStart w:id="5" w:name="heading_6"/>
      <w:r>
        <w:rPr>
          <w:rFonts w:ascii="Arial" w:hAnsi="Arial" w:eastAsia="等线" w:cs="Arial"/>
          <w:b/>
          <w:sz w:val="32"/>
        </w:rPr>
        <w:t>七、报名及响应文件递交信息</w:t>
      </w:r>
      <w:bookmarkEnd w:id="5"/>
    </w:p>
    <w:p w14:paraId="6F802DE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报名时间：202</w:t>
      </w:r>
      <w:r>
        <w:rPr>
          <w:rFonts w:hint="eastAsia" w:ascii="Arial" w:hAnsi="Arial" w:eastAsia="等线" w:cs="Arial"/>
          <w:sz w:val="22"/>
          <w:lang w:val="en-US" w:eastAsia="zh-CN"/>
        </w:rPr>
        <w:t>6</w:t>
      </w:r>
      <w:r>
        <w:rPr>
          <w:rFonts w:ascii="Arial" w:hAnsi="Arial" w:eastAsia="等线" w:cs="Arial"/>
          <w:sz w:val="22"/>
        </w:rPr>
        <w:t>年</w:t>
      </w:r>
      <w:r>
        <w:rPr>
          <w:rFonts w:hint="eastAsia" w:ascii="Arial" w:hAnsi="Arial" w:eastAsia="等线" w:cs="Arial"/>
          <w:sz w:val="22"/>
          <w:lang w:val="en-US" w:eastAsia="zh-CN"/>
        </w:rPr>
        <w:t>5</w:t>
      </w:r>
      <w:r>
        <w:rPr>
          <w:rFonts w:ascii="Arial" w:hAnsi="Arial" w:eastAsia="等线" w:cs="Arial"/>
          <w:sz w:val="22"/>
        </w:rPr>
        <w:t>月</w:t>
      </w:r>
      <w:r>
        <w:rPr>
          <w:rFonts w:hint="eastAsia" w:ascii="Arial" w:hAnsi="Arial" w:eastAsia="等线" w:cs="Arial"/>
          <w:sz w:val="22"/>
          <w:lang w:val="en-US" w:eastAsia="zh-CN"/>
        </w:rPr>
        <w:t>18</w:t>
      </w:r>
      <w:r>
        <w:rPr>
          <w:rFonts w:ascii="Arial" w:hAnsi="Arial" w:eastAsia="等线" w:cs="Arial"/>
          <w:sz w:val="22"/>
        </w:rPr>
        <w:t>日至202</w:t>
      </w:r>
      <w:r>
        <w:rPr>
          <w:rFonts w:hint="eastAsia" w:ascii="Arial" w:hAnsi="Arial" w:eastAsia="等线" w:cs="Arial"/>
          <w:sz w:val="22"/>
          <w:lang w:val="en-US" w:eastAsia="zh-CN"/>
        </w:rPr>
        <w:t>6</w:t>
      </w:r>
      <w:r>
        <w:rPr>
          <w:rFonts w:ascii="Arial" w:hAnsi="Arial" w:eastAsia="等线" w:cs="Arial"/>
          <w:sz w:val="22"/>
        </w:rPr>
        <w:t>年</w:t>
      </w:r>
      <w:r>
        <w:rPr>
          <w:rFonts w:hint="eastAsia" w:ascii="Arial" w:hAnsi="Arial" w:eastAsia="等线" w:cs="Arial"/>
          <w:sz w:val="22"/>
          <w:lang w:val="en-US" w:eastAsia="zh-CN"/>
        </w:rPr>
        <w:t>5</w:t>
      </w:r>
      <w:r>
        <w:rPr>
          <w:rFonts w:ascii="Arial" w:hAnsi="Arial" w:eastAsia="等线" w:cs="Arial"/>
          <w:sz w:val="22"/>
        </w:rPr>
        <w:t>月</w:t>
      </w:r>
      <w:r>
        <w:rPr>
          <w:rFonts w:hint="eastAsia" w:ascii="Arial" w:hAnsi="Arial" w:eastAsia="等线" w:cs="Arial"/>
          <w:sz w:val="22"/>
          <w:lang w:val="en-US" w:eastAsia="zh-CN"/>
        </w:rPr>
        <w:t>22</w:t>
      </w:r>
      <w:r>
        <w:rPr>
          <w:rFonts w:ascii="Arial" w:hAnsi="Arial" w:eastAsia="等线" w:cs="Arial"/>
          <w:sz w:val="22"/>
        </w:rPr>
        <w:t>日（工作日，节假日除外）</w:t>
      </w:r>
    </w:p>
    <w:p w14:paraId="3DC4993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上午08:00-12:00，下午14:</w:t>
      </w:r>
      <w:r>
        <w:rPr>
          <w:rFonts w:hint="eastAsia" w:ascii="Arial" w:hAnsi="Arial" w:eastAsia="等线" w:cs="Arial"/>
          <w:sz w:val="22"/>
          <w:lang w:val="en-US" w:eastAsia="zh-CN"/>
        </w:rPr>
        <w:t>0</w:t>
      </w:r>
      <w:r>
        <w:rPr>
          <w:rFonts w:ascii="Arial" w:hAnsi="Arial" w:eastAsia="等线" w:cs="Arial"/>
          <w:sz w:val="22"/>
        </w:rPr>
        <w:t>0-17:</w:t>
      </w:r>
      <w:r>
        <w:rPr>
          <w:rFonts w:hint="eastAsia" w:ascii="Arial" w:hAnsi="Arial" w:eastAsia="等线" w:cs="Arial"/>
          <w:sz w:val="22"/>
          <w:lang w:val="en-US" w:eastAsia="zh-CN"/>
        </w:rPr>
        <w:t>0</w:t>
      </w:r>
      <w:r>
        <w:rPr>
          <w:rFonts w:ascii="Arial" w:hAnsi="Arial" w:eastAsia="等线" w:cs="Arial"/>
          <w:sz w:val="22"/>
        </w:rPr>
        <w:t>0</w:t>
      </w:r>
    </w:p>
    <w:p w14:paraId="5389FD9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报名地点：福建省肿瘤医院网络技术中心</w:t>
      </w:r>
    </w:p>
    <w:p w14:paraId="7A53272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报名资料：加盖公章的项目回执单、营业执照复印件、授权委托书、授权人及法人身份证复印件</w:t>
      </w:r>
    </w:p>
    <w:p w14:paraId="525D8DF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响应文件递交截止时间：</w:t>
      </w:r>
      <w:r>
        <w:rPr>
          <w:rFonts w:ascii="Arial" w:hAnsi="Arial" w:eastAsia="等线" w:cs="Arial"/>
          <w:b/>
          <w:sz w:val="22"/>
        </w:rPr>
        <w:t>2026年5月22日17:00（北京时间）</w:t>
      </w:r>
      <w:r>
        <w:rPr>
          <w:rFonts w:ascii="Arial" w:hAnsi="Arial" w:eastAsia="等线" w:cs="Arial"/>
          <w:sz w:val="22"/>
        </w:rPr>
        <w:t>，逾期递交视为无效。</w:t>
      </w:r>
    </w:p>
    <w:p w14:paraId="1C05BDE0">
      <w:pPr>
        <w:spacing w:before="320" w:after="120" w:line="288" w:lineRule="auto"/>
        <w:ind w:left="0"/>
        <w:jc w:val="left"/>
        <w:outlineLvl w:val="1"/>
      </w:pPr>
      <w:bookmarkStart w:id="6" w:name="heading_7"/>
      <w:r>
        <w:rPr>
          <w:rFonts w:ascii="Arial" w:hAnsi="Arial" w:eastAsia="等线" w:cs="Arial"/>
          <w:b/>
          <w:sz w:val="32"/>
        </w:rPr>
        <w:t>八、评审办法</w:t>
      </w:r>
      <w:bookmarkEnd w:id="6"/>
    </w:p>
    <w:p w14:paraId="45D89D1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本次采购采用</w:t>
      </w:r>
      <w:r>
        <w:rPr>
          <w:rFonts w:ascii="Arial" w:hAnsi="Arial" w:eastAsia="等线" w:cs="Arial"/>
          <w:b/>
          <w:sz w:val="22"/>
        </w:rPr>
        <w:t>最低价中标法</w:t>
      </w:r>
      <w:r>
        <w:rPr>
          <w:rFonts w:ascii="Arial" w:hAnsi="Arial" w:eastAsia="等线" w:cs="Arial"/>
          <w:sz w:val="22"/>
        </w:rPr>
        <w:t>。在完全满足本项目全部资格要求、技术参数、服务要求、质保要求的前提下，确定报价最低的供应商为成交供应商；若出现相同最低报价，由采购人择优确定成交单位。</w:t>
      </w:r>
    </w:p>
    <w:p w14:paraId="36A7BA20">
      <w:pPr>
        <w:spacing w:before="320" w:after="120" w:line="288" w:lineRule="auto"/>
        <w:ind w:left="0"/>
        <w:jc w:val="left"/>
        <w:outlineLvl w:val="1"/>
      </w:pPr>
      <w:bookmarkStart w:id="7" w:name="heading_8"/>
      <w:r>
        <w:rPr>
          <w:rFonts w:ascii="Arial" w:hAnsi="Arial" w:eastAsia="等线" w:cs="Arial"/>
          <w:b/>
          <w:sz w:val="32"/>
        </w:rPr>
        <w:t>九、合同签订及付款方式</w:t>
      </w:r>
      <w:bookmarkEnd w:id="7"/>
    </w:p>
    <w:p w14:paraId="07D69E6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成交供应商收到中标通知后</w:t>
      </w:r>
      <w:r>
        <w:rPr>
          <w:rFonts w:ascii="Arial" w:hAnsi="Arial" w:eastAsia="等线" w:cs="Arial"/>
          <w:b/>
          <w:sz w:val="22"/>
        </w:rPr>
        <w:t>3个工作日内</w:t>
      </w:r>
      <w:r>
        <w:rPr>
          <w:rFonts w:ascii="Arial" w:hAnsi="Arial" w:eastAsia="等线" w:cs="Arial"/>
          <w:sz w:val="22"/>
        </w:rPr>
        <w:t>与采购人对接签订采购合同，逾期视为自动放弃成交资格。</w:t>
      </w:r>
    </w:p>
    <w:p w14:paraId="198876A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付款方式：设备全部到货、安装调试完成、验收合格后，按医院财务流程办理无息付款。</w:t>
      </w:r>
    </w:p>
    <w:p w14:paraId="5F598B19">
      <w:pPr>
        <w:spacing w:before="320" w:after="120" w:line="288" w:lineRule="auto"/>
        <w:ind w:left="0"/>
        <w:jc w:val="left"/>
        <w:outlineLvl w:val="1"/>
      </w:pPr>
      <w:bookmarkStart w:id="8" w:name="heading_9"/>
      <w:r>
        <w:rPr>
          <w:rFonts w:ascii="Arial" w:hAnsi="Arial" w:eastAsia="等线" w:cs="Arial"/>
          <w:b/>
          <w:sz w:val="32"/>
        </w:rPr>
        <w:t>十、公告期限</w:t>
      </w:r>
      <w:bookmarkEnd w:id="8"/>
    </w:p>
    <w:p w14:paraId="17F51B2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本公告自发布之日起公示</w:t>
      </w:r>
      <w:r>
        <w:rPr>
          <w:rFonts w:ascii="Arial" w:hAnsi="Arial" w:eastAsia="等线" w:cs="Arial"/>
          <w:b/>
          <w:sz w:val="22"/>
        </w:rPr>
        <w:t>5个工作日</w:t>
      </w:r>
      <w:r>
        <w:rPr>
          <w:rFonts w:ascii="Arial" w:hAnsi="Arial" w:eastAsia="等线" w:cs="Arial"/>
          <w:sz w:val="22"/>
        </w:rPr>
        <w:t>。</w:t>
      </w:r>
    </w:p>
    <w:p w14:paraId="633F658C">
      <w:pPr>
        <w:spacing w:before="320" w:after="120" w:line="288" w:lineRule="auto"/>
        <w:ind w:left="0"/>
        <w:jc w:val="left"/>
        <w:outlineLvl w:val="1"/>
      </w:pPr>
      <w:bookmarkStart w:id="9" w:name="heading_10"/>
      <w:r>
        <w:rPr>
          <w:rFonts w:ascii="Arial" w:hAnsi="Arial" w:eastAsia="等线" w:cs="Arial"/>
          <w:b/>
          <w:sz w:val="32"/>
        </w:rPr>
        <w:t>十一、联系方式</w:t>
      </w:r>
      <w:bookmarkEnd w:id="9"/>
    </w:p>
    <w:p w14:paraId="2D6FB76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项目联系人：郑工</w:t>
      </w:r>
    </w:p>
    <w:p w14:paraId="52F4350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联系电话：</w:t>
      </w:r>
      <w:r>
        <w:rPr>
          <w:rFonts w:hint="eastAsia" w:ascii="Arial" w:hAnsi="Arial" w:eastAsia="等线" w:cs="Arial"/>
          <w:sz w:val="22"/>
        </w:rPr>
        <w:t>0591-62002097</w:t>
      </w:r>
    </w:p>
    <w:p w14:paraId="0D4DB6A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联系地址：福建省福州市福马路420号福建省肿瘤医院</w:t>
      </w:r>
    </w:p>
    <w:p w14:paraId="4A9B64FD">
      <w:pPr>
        <w:spacing w:before="320" w:after="120" w:line="288" w:lineRule="auto"/>
        <w:ind w:left="0"/>
        <w:jc w:val="left"/>
        <w:outlineLvl w:val="1"/>
      </w:pPr>
      <w:bookmarkStart w:id="10" w:name="heading_11"/>
      <w:r>
        <w:rPr>
          <w:rFonts w:ascii="Arial" w:hAnsi="Arial" w:eastAsia="等线" w:cs="Arial"/>
          <w:b/>
          <w:sz w:val="32"/>
        </w:rPr>
        <w:t>十二、监督投诉方式</w:t>
      </w:r>
      <w:bookmarkEnd w:id="10"/>
    </w:p>
    <w:p w14:paraId="7E47DF9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本项目采购过程全程接受院内监督，供应商如有异议可实名投诉。</w:t>
      </w:r>
    </w:p>
    <w:p w14:paraId="144F128E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监督电话：0591-83660063-8407、0591-83660063-8467</w:t>
      </w:r>
    </w:p>
    <w:p w14:paraId="58838D4C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7D2C12F4">
      <w:pPr>
        <w:pStyle w:val="2"/>
        <w:wordWrap/>
        <w:spacing w:before="0" w:beforeAutospacing="0" w:after="0" w:afterAutospacing="0" w:line="360" w:lineRule="auto"/>
        <w:ind w:left="0" w:leftChars="0" w:right="0"/>
        <w:rPr>
          <w:rFonts w:ascii="Arial" w:hAnsi="Arial" w:eastAsia="等线" w:cs="Arial"/>
          <w:sz w:val="22"/>
        </w:rPr>
      </w:pPr>
    </w:p>
    <w:p w14:paraId="412DE4D2">
      <w:pPr>
        <w:spacing w:before="120" w:after="120" w:line="288" w:lineRule="auto"/>
        <w:ind w:left="0"/>
        <w:jc w:val="righ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 xml:space="preserve">                                        福建省肿瘤医院</w:t>
      </w:r>
    </w:p>
    <w:p w14:paraId="1475F4A8">
      <w:pPr>
        <w:spacing w:before="120" w:after="120" w:line="288" w:lineRule="auto"/>
        <w:ind w:left="0"/>
        <w:jc w:val="righ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 xml:space="preserve">                                 </w:t>
      </w:r>
      <w:r>
        <w:rPr>
          <w:rFonts w:hint="eastAsia" w:ascii="Arial" w:hAnsi="Arial" w:eastAsia="等线" w:cs="Arial"/>
          <w:sz w:val="22"/>
          <w:lang w:val="en-US" w:eastAsia="zh-CN"/>
        </w:rPr>
        <w:t>2026</w:t>
      </w:r>
      <w:r>
        <w:rPr>
          <w:rFonts w:hint="eastAsia" w:ascii="Arial" w:hAnsi="Arial" w:eastAsia="等线" w:cs="Arial"/>
          <w:sz w:val="22"/>
        </w:rPr>
        <w:t>年</w:t>
      </w:r>
      <w:r>
        <w:rPr>
          <w:rFonts w:hint="eastAsia" w:ascii="Arial" w:hAnsi="Arial" w:eastAsia="等线" w:cs="Arial"/>
          <w:sz w:val="22"/>
          <w:lang w:val="en-US" w:eastAsia="zh-CN"/>
        </w:rPr>
        <w:t>5</w:t>
      </w:r>
      <w:r>
        <w:rPr>
          <w:rFonts w:hint="eastAsia" w:ascii="Arial" w:hAnsi="Arial" w:eastAsia="等线" w:cs="Arial"/>
          <w:sz w:val="22"/>
        </w:rPr>
        <w:t>月</w:t>
      </w:r>
      <w:r>
        <w:rPr>
          <w:rFonts w:hint="eastAsia" w:ascii="Arial" w:hAnsi="Arial" w:eastAsia="等线" w:cs="Arial"/>
          <w:sz w:val="22"/>
          <w:lang w:val="en-US" w:eastAsia="zh-CN"/>
        </w:rPr>
        <w:t>15</w:t>
      </w:r>
      <w:r>
        <w:rPr>
          <w:rFonts w:hint="eastAsia" w:ascii="Arial" w:hAnsi="Arial" w:eastAsia="等线" w:cs="Arial"/>
          <w:sz w:val="22"/>
        </w:rPr>
        <w:t>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C93A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7D6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A74F5"/>
    <w:rsid w:val="2FA53940"/>
    <w:rsid w:val="32B9785F"/>
    <w:rsid w:val="34291C7D"/>
    <w:rsid w:val="3DBF12D4"/>
    <w:rsid w:val="4CC36B68"/>
    <w:rsid w:val="54AA6B53"/>
    <w:rsid w:val="67A51E7F"/>
    <w:rsid w:val="6FC559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仿宋_GB2312"/>
      <w:kern w:val="28"/>
      <w:sz w:val="24"/>
      <w:szCs w:val="20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1754</Words>
  <Characters>2019</Characters>
  <TotalTime>8</TotalTime>
  <ScaleCrop>false</ScaleCrop>
  <LinksUpToDate>false</LinksUpToDate>
  <CharactersWithSpaces>2133</CharactersWithSpaces>
  <Application>WPS Office_12.1.0.24031_F1E327BC-269C-435d-A152-05C5408002CA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2026-05-15T09:23:00Z</dcterms:created>
  <dc:creator>Apache POI</dc:creator>
  <cp:lastModifiedBy>郑薇</cp:lastModifiedBy>
  <dcterms:modified xsi:type="dcterms:W3CDTF">2026-05-15T10:00:36Z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eyJoZGlkIjoiNzRlNzZiNjE1N2NiNDY1MjdjNTllOWUxMWU4Y2ZiZGQiLCJ1c2VySWQiOiIxNzAyMzQ4MDU4In0=</vt:lpwstr>
  </property>
  <property fmtid="{D5CDD505-2E9C-101B-9397-08002B2CF9AE}" pid="3" name="KSOProductBuildVer">
    <vt:lpwstr>2052-12.1.0.24031</vt:lpwstr>
  </property>
  <property fmtid="{D5CDD505-2E9C-101B-9397-08002B2CF9AE}" pid="4" name="ICV">
    <vt:lpwstr>27F1C937A9A448D7A70D888FD746EF2F_13</vt:lpwstr>
  </property>
</Properties>
</file>