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902C1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专用放射治疗计划系统采购需求参数</w:t>
      </w:r>
    </w:p>
    <w:p w14:paraId="0A04315E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6E7DDFE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结合我院现有设备配置、临床业务量和TOMO治疗效率提升目标，本项目所购系统应至少满足以下核心需求：</w:t>
      </w:r>
    </w:p>
    <w:p w14:paraId="4334C1EE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1、同一治疗计划平台应支持TOMO螺旋断层放疗计划设计，并能同时支持常规直线加速器的三维适形、静态调强、动态调强、容积调强等计划设计，避免另行配置不同计划系统造成数据割裂和流程重复。</w:t>
      </w:r>
    </w:p>
    <w:p w14:paraId="617B36D9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2、应配置TOMO计划设计授权，能够完成我院两台TOMO设备的治疗计划设计、优化、剂量计算、评估和临床应用，直接解决目前TOMO计划设计慢、患者排队时间长的问题。</w:t>
      </w:r>
    </w:p>
    <w:p w14:paraId="3D12DC1C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3、应具备较完整的轮廓处理、计划优化、脚本自动化和批量处理能力，支持复杂肿瘤病例多靶区、多危及器官约束条件下的计划优化，提高物理师计划设计效率。</w:t>
      </w:r>
      <w:bookmarkStart w:id="0" w:name="_GoBack"/>
      <w:bookmarkEnd w:id="0"/>
    </w:p>
    <w:p w14:paraId="659B8068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4、应具备TOMO自适应放疗相关功能，包括在线自适应计划、形变配准和后备计划等功能，以适应患者体位、解剖结构变化及临床复杂场景下的计划调整需求。</w:t>
      </w:r>
    </w:p>
    <w:p w14:paraId="4951A7B3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5、应具备科研和学科发展所需的软件扩展能力，包括粒子治疗计划、生物学模型、AI自动计划等模块，为区域医疗中心高水平临床研究和新技术开展提供基础条件。</w:t>
      </w:r>
    </w:p>
    <w:p w14:paraId="6EC5A8F3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6、应能与医院既有放疗数据和计划系统形成良好衔接，减少历史计划数据割裂，保障临床连续性。</w:t>
      </w:r>
    </w:p>
    <w:p w14:paraId="657D479E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B33C4"/>
    <w:rsid w:val="035E619B"/>
    <w:rsid w:val="0AC03099"/>
    <w:rsid w:val="3D4C4DFF"/>
    <w:rsid w:val="50504BB7"/>
    <w:rsid w:val="5D4B33C4"/>
    <w:rsid w:val="6B545E39"/>
    <w:rsid w:val="6D442A43"/>
    <w:rsid w:val="6EB21E57"/>
    <w:rsid w:val="7E81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semiHidden/>
    <w:qFormat/>
    <w:uiPriority w:val="0"/>
  </w:style>
  <w:style w:type="paragraph" w:customStyle="1" w:styleId="6">
    <w:name w:val="UserStyle_0"/>
    <w:basedOn w:val="1"/>
    <w:qFormat/>
    <w:uiPriority w:val="0"/>
    <w:rPr>
      <w:rFonts w:eastAsia="仿宋_GB2312"/>
      <w:kern w:val="28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1</TotalTime>
  <ScaleCrop>false</ScaleCrop>
  <LinksUpToDate>false</LinksUpToDate>
  <CharactersWithSpaces>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2025-02-14T07:40:00Z</dcterms:created>
  <dc:creator>莊@:@莊</dc:creator>
  <cp:lastModifiedBy>Administrator</cp:lastModifiedBy>
  <dcterms:modified xsi:type="dcterms:W3CDTF">2026-04-28T07:01:44Z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4B4CB658FCBD4FE3BB7EA83AF811B87B_13</vt:lpwstr>
  </property>
  <property fmtid="{D5CDD505-2E9C-101B-9397-08002B2CF9AE}" pid="4" name="KSOTemplateDocerSaveRecord">
    <vt:lpwstr>eyJoZGlkIjoiYjczZjE0NDU0OWI4NTAxMjAyZDhlZTE2OTc1MTk5Y2MiLCJ1c2VySWQiOiI0ODMzMTQ1ODgifQ==</vt:lpwstr>
  </property>
</Properties>
</file>