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68B" w:rsidRDefault="00546CC1" w:rsidP="00994072">
      <w:pPr>
        <w:jc w:val="center"/>
        <w:rPr>
          <w:rFonts w:ascii="宋体" w:hAnsi="宋体"/>
          <w:b/>
          <w:bCs/>
          <w:sz w:val="36"/>
          <w:szCs w:val="36"/>
        </w:rPr>
      </w:pPr>
      <w:r w:rsidRPr="00C64723">
        <w:rPr>
          <w:rFonts w:ascii="宋体" w:hAnsi="宋体" w:hint="eastAsia"/>
          <w:b/>
          <w:bCs/>
          <w:sz w:val="36"/>
          <w:szCs w:val="36"/>
        </w:rPr>
        <w:t>项目名称:</w:t>
      </w:r>
      <w:r w:rsidRPr="007F6406">
        <w:rPr>
          <w:rFonts w:ascii="宋体" w:hAnsi="宋体" w:hint="eastAsia"/>
          <w:b/>
          <w:bCs/>
          <w:sz w:val="24"/>
          <w:szCs w:val="24"/>
        </w:rPr>
        <w:t xml:space="preserve"> </w:t>
      </w:r>
      <w:r w:rsidR="00994072" w:rsidRPr="00994072">
        <w:rPr>
          <w:rFonts w:ascii="宋体" w:hAnsi="宋体" w:hint="eastAsia"/>
          <w:b/>
          <w:bCs/>
          <w:sz w:val="36"/>
          <w:szCs w:val="36"/>
        </w:rPr>
        <w:t>阴道三联检试剂盒等检验试剂</w:t>
      </w:r>
      <w:r w:rsidR="00D14155">
        <w:rPr>
          <w:rFonts w:ascii="宋体" w:hAnsi="宋体" w:hint="eastAsia"/>
          <w:b/>
          <w:bCs/>
          <w:sz w:val="36"/>
          <w:szCs w:val="36"/>
        </w:rPr>
        <w:t>（耗材）</w:t>
      </w:r>
      <w:r w:rsidR="00994072" w:rsidRPr="00994072">
        <w:rPr>
          <w:rFonts w:ascii="宋体" w:hAnsi="宋体" w:hint="eastAsia"/>
          <w:b/>
          <w:bCs/>
          <w:sz w:val="36"/>
          <w:szCs w:val="36"/>
        </w:rPr>
        <w:t>公开遴选</w:t>
      </w:r>
    </w:p>
    <w:p w:rsidR="00546CC1" w:rsidRDefault="00546CC1" w:rsidP="00546CC1">
      <w:pPr>
        <w:jc w:val="center"/>
        <w:rPr>
          <w:rFonts w:ascii="宋体" w:hAnsi="宋体"/>
          <w:b/>
          <w:bCs/>
          <w:sz w:val="36"/>
          <w:szCs w:val="36"/>
        </w:rPr>
      </w:pPr>
    </w:p>
    <w:p w:rsidR="00546CC1" w:rsidRPr="00463CC7" w:rsidRDefault="00546CC1" w:rsidP="00546CC1">
      <w:pPr>
        <w:jc w:val="center"/>
        <w:outlineLvl w:val="0"/>
        <w:rPr>
          <w:rFonts w:ascii="宋体" w:hAnsi="宋体"/>
          <w:b/>
          <w:sz w:val="24"/>
          <w:szCs w:val="24"/>
        </w:rPr>
      </w:pPr>
      <w:bookmarkStart w:id="0" w:name="_Toc16547"/>
      <w:bookmarkStart w:id="1" w:name="_Toc320797677"/>
      <w:bookmarkStart w:id="2" w:name="_Toc321661071"/>
      <w:bookmarkStart w:id="3" w:name="_Toc321661070"/>
      <w:bookmarkStart w:id="4" w:name="_Toc363484691"/>
      <w:r w:rsidRPr="00C64723">
        <w:rPr>
          <w:rFonts w:ascii="宋体" w:hAnsi="宋体" w:hint="eastAsia"/>
          <w:b/>
          <w:sz w:val="24"/>
          <w:szCs w:val="24"/>
        </w:rPr>
        <w:t>第一部分 须知前附表</w:t>
      </w:r>
      <w:bookmarkEnd w:id="0"/>
      <w:bookmarkEnd w:id="1"/>
      <w:bookmarkEnd w:id="2"/>
      <w:bookmarkEnd w:id="3"/>
      <w:bookmarkEnd w:id="4"/>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964"/>
        <w:gridCol w:w="7781"/>
      </w:tblGrid>
      <w:tr w:rsidR="00546CC1" w:rsidRPr="00C64723" w:rsidTr="00AD5913">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b/>
                <w:sz w:val="24"/>
                <w:szCs w:val="24"/>
              </w:rPr>
            </w:pPr>
            <w:r w:rsidRPr="00C64723">
              <w:rPr>
                <w:rFonts w:ascii="宋体" w:hAnsi="宋体" w:hint="eastAsia"/>
                <w:b/>
                <w:sz w:val="24"/>
                <w:szCs w:val="24"/>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b/>
                <w:sz w:val="24"/>
                <w:szCs w:val="24"/>
              </w:rPr>
            </w:pPr>
            <w:r w:rsidRPr="00C64723">
              <w:rPr>
                <w:rFonts w:ascii="宋体" w:hAnsi="宋体" w:hint="eastAsia"/>
                <w:b/>
                <w:sz w:val="24"/>
                <w:szCs w:val="24"/>
              </w:rPr>
              <w:t>主      要       内       容</w:t>
            </w:r>
          </w:p>
        </w:tc>
      </w:tr>
      <w:tr w:rsidR="00546CC1" w:rsidRPr="00C64723" w:rsidTr="00AD5913">
        <w:trPr>
          <w:trHeight w:hRule="exact" w:val="1874"/>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rPr>
                <w:rFonts w:ascii="宋体" w:hAnsi="宋体"/>
                <w:color w:val="000000"/>
                <w:sz w:val="24"/>
                <w:szCs w:val="24"/>
              </w:rPr>
            </w:pPr>
            <w:r w:rsidRPr="00C64723">
              <w:rPr>
                <w:rFonts w:ascii="宋体" w:hAnsi="宋体" w:hint="eastAsia"/>
                <w:color w:val="000000"/>
                <w:sz w:val="24"/>
                <w:szCs w:val="24"/>
              </w:rPr>
              <w:t>文件发出时间： 202</w:t>
            </w:r>
            <w:r w:rsidR="00C60626">
              <w:rPr>
                <w:rFonts w:ascii="宋体" w:hAnsi="宋体" w:hint="eastAsia"/>
                <w:color w:val="000000"/>
                <w:sz w:val="24"/>
                <w:szCs w:val="24"/>
              </w:rPr>
              <w:t>5</w:t>
            </w:r>
            <w:r w:rsidRPr="00C64723">
              <w:rPr>
                <w:rFonts w:ascii="宋体" w:hAnsi="宋体" w:hint="eastAsia"/>
                <w:color w:val="000000"/>
                <w:sz w:val="24"/>
                <w:szCs w:val="24"/>
              </w:rPr>
              <w:t xml:space="preserve">年 </w:t>
            </w:r>
            <w:r>
              <w:rPr>
                <w:rFonts w:ascii="宋体" w:hAnsi="宋体" w:hint="eastAsia"/>
                <w:color w:val="000000"/>
                <w:sz w:val="24"/>
                <w:szCs w:val="24"/>
                <w:u w:val="single"/>
              </w:rPr>
              <w:t xml:space="preserve"> </w:t>
            </w:r>
            <w:r w:rsidR="001C1839">
              <w:rPr>
                <w:rFonts w:ascii="宋体" w:hAnsi="宋体" w:hint="eastAsia"/>
                <w:color w:val="000000"/>
                <w:sz w:val="24"/>
                <w:szCs w:val="24"/>
                <w:u w:val="single"/>
              </w:rPr>
              <w:t>3</w:t>
            </w:r>
            <w:r w:rsidRPr="00C64723">
              <w:rPr>
                <w:rFonts w:ascii="宋体" w:hAnsi="宋体" w:hint="eastAsia"/>
                <w:color w:val="000000"/>
                <w:sz w:val="24"/>
                <w:szCs w:val="24"/>
                <w:u w:val="single"/>
              </w:rPr>
              <w:t xml:space="preserve"> </w:t>
            </w:r>
            <w:r w:rsidRPr="00C64723">
              <w:rPr>
                <w:rFonts w:ascii="宋体" w:hAnsi="宋体" w:hint="eastAsia"/>
                <w:color w:val="000000"/>
                <w:sz w:val="24"/>
                <w:szCs w:val="24"/>
              </w:rPr>
              <w:t>月</w:t>
            </w:r>
            <w:r>
              <w:rPr>
                <w:rFonts w:ascii="宋体" w:hAnsi="宋体" w:hint="eastAsia"/>
                <w:color w:val="000000"/>
                <w:sz w:val="24"/>
                <w:szCs w:val="24"/>
                <w:u w:val="single"/>
              </w:rPr>
              <w:t xml:space="preserve"> </w:t>
            </w:r>
            <w:r w:rsidR="001C1839">
              <w:rPr>
                <w:rFonts w:ascii="宋体" w:hAnsi="宋体" w:hint="eastAsia"/>
                <w:color w:val="000000"/>
                <w:sz w:val="24"/>
                <w:szCs w:val="24"/>
                <w:u w:val="single"/>
              </w:rPr>
              <w:t>1</w:t>
            </w:r>
            <w:r w:rsidR="00456E55">
              <w:rPr>
                <w:rFonts w:ascii="宋体" w:hAnsi="宋体" w:hint="eastAsia"/>
                <w:color w:val="000000"/>
                <w:sz w:val="24"/>
                <w:szCs w:val="24"/>
                <w:u w:val="single"/>
              </w:rPr>
              <w:t>8</w:t>
            </w:r>
            <w:r w:rsidRPr="00C64723">
              <w:rPr>
                <w:rFonts w:ascii="宋体" w:hAnsi="宋体" w:hint="eastAsia"/>
                <w:color w:val="000000"/>
                <w:sz w:val="24"/>
                <w:szCs w:val="24"/>
                <w:u w:val="single"/>
              </w:rPr>
              <w:t xml:space="preserve"> </w:t>
            </w:r>
            <w:r w:rsidRPr="00C64723">
              <w:rPr>
                <w:rFonts w:ascii="宋体" w:hAnsi="宋体" w:hint="eastAsia"/>
                <w:color w:val="000000"/>
                <w:sz w:val="24"/>
                <w:szCs w:val="24"/>
              </w:rPr>
              <w:t>日</w:t>
            </w:r>
          </w:p>
          <w:p w:rsidR="00546CC1" w:rsidRPr="00C64723" w:rsidRDefault="00546CC1" w:rsidP="00AD5913">
            <w:pPr>
              <w:spacing w:line="360" w:lineRule="auto"/>
              <w:rPr>
                <w:rFonts w:ascii="宋体" w:hAnsi="宋体"/>
                <w:color w:val="000000"/>
                <w:sz w:val="24"/>
                <w:szCs w:val="24"/>
              </w:rPr>
            </w:pPr>
            <w:r w:rsidRPr="00C64723">
              <w:rPr>
                <w:rFonts w:ascii="宋体" w:hAnsi="宋体" w:hint="eastAsia"/>
                <w:color w:val="000000"/>
                <w:sz w:val="24"/>
                <w:szCs w:val="24"/>
              </w:rPr>
              <w:t>文件回执截止时间：202</w:t>
            </w:r>
            <w:r w:rsidR="00C60626">
              <w:rPr>
                <w:rFonts w:ascii="宋体" w:hAnsi="宋体" w:hint="eastAsia"/>
                <w:color w:val="000000"/>
                <w:sz w:val="24"/>
                <w:szCs w:val="24"/>
              </w:rPr>
              <w:t>5</w:t>
            </w:r>
            <w:r w:rsidRPr="00C64723">
              <w:rPr>
                <w:rFonts w:ascii="宋体" w:hAnsi="宋体" w:hint="eastAsia"/>
                <w:color w:val="000000"/>
                <w:sz w:val="24"/>
                <w:szCs w:val="24"/>
              </w:rPr>
              <w:t>年</w:t>
            </w:r>
            <w:r w:rsidRPr="00C64723">
              <w:rPr>
                <w:rFonts w:ascii="宋体" w:hAnsi="宋体" w:hint="eastAsia"/>
                <w:color w:val="000000"/>
                <w:sz w:val="24"/>
                <w:szCs w:val="24"/>
                <w:u w:val="single"/>
              </w:rPr>
              <w:t xml:space="preserve"> </w:t>
            </w:r>
            <w:r w:rsidR="001C1839">
              <w:rPr>
                <w:rFonts w:ascii="宋体" w:hAnsi="宋体" w:hint="eastAsia"/>
                <w:color w:val="000000"/>
                <w:sz w:val="24"/>
                <w:szCs w:val="24"/>
                <w:u w:val="single"/>
              </w:rPr>
              <w:t>3</w:t>
            </w:r>
            <w:r w:rsidRPr="00C64723">
              <w:rPr>
                <w:rFonts w:ascii="宋体" w:hAnsi="宋体" w:hint="eastAsia"/>
                <w:color w:val="000000"/>
                <w:sz w:val="24"/>
                <w:szCs w:val="24"/>
                <w:u w:val="single"/>
              </w:rPr>
              <w:t xml:space="preserve"> </w:t>
            </w:r>
            <w:r w:rsidRPr="00C64723">
              <w:rPr>
                <w:rFonts w:ascii="宋体" w:hAnsi="宋体" w:hint="eastAsia"/>
                <w:color w:val="000000"/>
                <w:sz w:val="24"/>
                <w:szCs w:val="24"/>
              </w:rPr>
              <w:t>月</w:t>
            </w:r>
            <w:r w:rsidRPr="00C64723">
              <w:rPr>
                <w:rFonts w:ascii="宋体" w:hAnsi="宋体" w:hint="eastAsia"/>
                <w:color w:val="000000"/>
                <w:sz w:val="24"/>
                <w:szCs w:val="24"/>
                <w:u w:val="single"/>
              </w:rPr>
              <w:t xml:space="preserve"> </w:t>
            </w:r>
            <w:r w:rsidR="00994072">
              <w:rPr>
                <w:rFonts w:ascii="宋体" w:hAnsi="宋体" w:hint="eastAsia"/>
                <w:color w:val="000000"/>
                <w:sz w:val="24"/>
                <w:szCs w:val="24"/>
                <w:u w:val="single"/>
              </w:rPr>
              <w:t>2</w:t>
            </w:r>
            <w:r w:rsidR="00456E55">
              <w:rPr>
                <w:rFonts w:ascii="宋体" w:hAnsi="宋体" w:hint="eastAsia"/>
                <w:color w:val="000000"/>
                <w:sz w:val="24"/>
                <w:szCs w:val="24"/>
                <w:u w:val="single"/>
              </w:rPr>
              <w:t>5</w:t>
            </w:r>
            <w:r w:rsidRPr="00C64723">
              <w:rPr>
                <w:rFonts w:ascii="宋体" w:hAnsi="宋体" w:hint="eastAsia"/>
                <w:color w:val="000000"/>
                <w:sz w:val="24"/>
                <w:szCs w:val="24"/>
                <w:u w:val="single"/>
              </w:rPr>
              <w:t xml:space="preserve"> </w:t>
            </w:r>
            <w:r w:rsidRPr="00C64723">
              <w:rPr>
                <w:rFonts w:ascii="宋体" w:hAnsi="宋体" w:hint="eastAsia"/>
                <w:color w:val="000000"/>
                <w:sz w:val="24"/>
                <w:szCs w:val="24"/>
              </w:rPr>
              <w:t>日下午17点</w:t>
            </w:r>
            <w:r w:rsidR="006808BC">
              <w:rPr>
                <w:rFonts w:ascii="宋体" w:hAnsi="宋体" w:hint="eastAsia"/>
                <w:color w:val="000000"/>
                <w:sz w:val="24"/>
                <w:szCs w:val="24"/>
              </w:rPr>
              <w:t>0</w:t>
            </w:r>
            <w:r w:rsidRPr="00C64723">
              <w:rPr>
                <w:rFonts w:ascii="宋体" w:hAnsi="宋体" w:hint="eastAsia"/>
                <w:color w:val="000000"/>
                <w:sz w:val="24"/>
                <w:szCs w:val="24"/>
              </w:rPr>
              <w:t>0分北京时间</w:t>
            </w:r>
          </w:p>
          <w:p w:rsidR="00546CC1" w:rsidRPr="00C64723" w:rsidRDefault="00546CC1" w:rsidP="00456E55">
            <w:pPr>
              <w:spacing w:line="360" w:lineRule="auto"/>
              <w:rPr>
                <w:rFonts w:ascii="宋体" w:hAnsi="宋体"/>
                <w:color w:val="000000"/>
                <w:sz w:val="24"/>
                <w:szCs w:val="24"/>
              </w:rPr>
            </w:pPr>
            <w:r w:rsidRPr="00C64723">
              <w:rPr>
                <w:rFonts w:ascii="宋体" w:hAnsi="宋体" w:hint="eastAsia"/>
                <w:color w:val="000000"/>
                <w:sz w:val="24"/>
                <w:szCs w:val="24"/>
              </w:rPr>
              <w:t>遴选时间：</w:t>
            </w:r>
            <w:r w:rsidRPr="00C64723">
              <w:rPr>
                <w:rFonts w:ascii="宋体" w:hAnsi="宋体" w:hint="eastAsia"/>
                <w:sz w:val="24"/>
                <w:szCs w:val="24"/>
                <w:u w:val="single"/>
              </w:rPr>
              <w:t xml:space="preserve">   202</w:t>
            </w:r>
            <w:r w:rsidR="00AF7881">
              <w:rPr>
                <w:rFonts w:ascii="宋体" w:hAnsi="宋体" w:hint="eastAsia"/>
                <w:sz w:val="24"/>
                <w:szCs w:val="24"/>
                <w:u w:val="single"/>
              </w:rPr>
              <w:t>5</w:t>
            </w:r>
            <w:r w:rsidRPr="00C64723">
              <w:rPr>
                <w:rFonts w:ascii="宋体" w:hAnsi="宋体" w:hint="eastAsia"/>
                <w:sz w:val="24"/>
                <w:szCs w:val="24"/>
                <w:u w:val="single"/>
              </w:rPr>
              <w:t>年</w:t>
            </w:r>
            <w:r w:rsidR="001C1839">
              <w:rPr>
                <w:rFonts w:ascii="宋体" w:hAnsi="宋体" w:hint="eastAsia"/>
                <w:sz w:val="24"/>
                <w:szCs w:val="24"/>
                <w:u w:val="single"/>
              </w:rPr>
              <w:t>3</w:t>
            </w:r>
            <w:r w:rsidRPr="00C64723">
              <w:rPr>
                <w:rFonts w:ascii="宋体" w:hAnsi="宋体" w:hint="eastAsia"/>
                <w:sz w:val="24"/>
                <w:szCs w:val="24"/>
                <w:u w:val="single"/>
              </w:rPr>
              <w:t>月</w:t>
            </w:r>
            <w:r w:rsidRPr="00C64723">
              <w:rPr>
                <w:rFonts w:ascii="宋体" w:hAnsi="宋体"/>
                <w:sz w:val="24"/>
                <w:szCs w:val="24"/>
                <w:u w:val="single"/>
              </w:rPr>
              <w:t xml:space="preserve"> </w:t>
            </w:r>
            <w:r w:rsidR="00994072">
              <w:rPr>
                <w:rFonts w:ascii="宋体" w:hAnsi="宋体" w:hint="eastAsia"/>
                <w:sz w:val="24"/>
                <w:szCs w:val="24"/>
                <w:u w:val="single"/>
              </w:rPr>
              <w:t>2</w:t>
            </w:r>
            <w:r w:rsidR="00456E55">
              <w:rPr>
                <w:rFonts w:ascii="宋体" w:hAnsi="宋体" w:hint="eastAsia"/>
                <w:sz w:val="24"/>
                <w:szCs w:val="24"/>
                <w:u w:val="single"/>
              </w:rPr>
              <w:t>7</w:t>
            </w:r>
            <w:r w:rsidRPr="00C64723">
              <w:rPr>
                <w:rFonts w:ascii="宋体" w:hAnsi="宋体"/>
                <w:sz w:val="24"/>
                <w:szCs w:val="24"/>
                <w:u w:val="single"/>
              </w:rPr>
              <w:t xml:space="preserve"> </w:t>
            </w:r>
            <w:r w:rsidRPr="00C64723">
              <w:rPr>
                <w:rFonts w:ascii="宋体" w:hAnsi="宋体" w:hint="eastAsia"/>
                <w:sz w:val="24"/>
                <w:szCs w:val="24"/>
                <w:u w:val="single"/>
              </w:rPr>
              <w:t>日</w:t>
            </w:r>
            <w:r w:rsidR="00AA2AD0">
              <w:rPr>
                <w:rFonts w:ascii="宋体" w:hAnsi="宋体" w:hint="eastAsia"/>
                <w:sz w:val="24"/>
                <w:szCs w:val="24"/>
                <w:u w:val="single"/>
              </w:rPr>
              <w:t>下</w:t>
            </w:r>
            <w:r w:rsidRPr="00C64723">
              <w:rPr>
                <w:rFonts w:ascii="宋体" w:hAnsi="宋体" w:hint="eastAsia"/>
                <w:sz w:val="24"/>
                <w:szCs w:val="24"/>
                <w:u w:val="single"/>
              </w:rPr>
              <w:t>午</w:t>
            </w:r>
            <w:r w:rsidRPr="00C64723">
              <w:rPr>
                <w:rFonts w:ascii="宋体" w:hAnsi="宋体"/>
                <w:sz w:val="24"/>
                <w:szCs w:val="24"/>
                <w:u w:val="single"/>
              </w:rPr>
              <w:t xml:space="preserve"> </w:t>
            </w:r>
            <w:r w:rsidR="00AA2AD0">
              <w:rPr>
                <w:rFonts w:ascii="宋体" w:hAnsi="宋体" w:hint="eastAsia"/>
                <w:sz w:val="24"/>
                <w:szCs w:val="24"/>
                <w:u w:val="single"/>
              </w:rPr>
              <w:t>14</w:t>
            </w:r>
            <w:r w:rsidRPr="00C64723">
              <w:rPr>
                <w:rFonts w:ascii="宋体" w:hAnsi="宋体" w:hint="eastAsia"/>
                <w:sz w:val="24"/>
                <w:szCs w:val="24"/>
                <w:u w:val="single"/>
              </w:rPr>
              <w:t>点</w:t>
            </w:r>
            <w:r w:rsidR="007923A1">
              <w:rPr>
                <w:rFonts w:ascii="宋体" w:hAnsi="宋体" w:hint="eastAsia"/>
                <w:sz w:val="24"/>
                <w:szCs w:val="24"/>
                <w:u w:val="single"/>
              </w:rPr>
              <w:t>30</w:t>
            </w:r>
            <w:r w:rsidR="00CA3AAC">
              <w:rPr>
                <w:rFonts w:ascii="宋体" w:hAnsi="宋体" w:hint="eastAsia"/>
                <w:sz w:val="24"/>
                <w:szCs w:val="24"/>
                <w:u w:val="single"/>
              </w:rPr>
              <w:t>分</w:t>
            </w:r>
            <w:r w:rsidRPr="00C64723">
              <w:rPr>
                <w:rFonts w:ascii="宋体" w:hAnsi="宋体" w:hint="eastAsia"/>
                <w:sz w:val="24"/>
                <w:szCs w:val="24"/>
                <w:u w:val="single"/>
              </w:rPr>
              <w:t>北京时间</w:t>
            </w:r>
            <w:r w:rsidRPr="00C64723">
              <w:rPr>
                <w:rFonts w:ascii="宋体" w:hAnsi="宋体"/>
                <w:sz w:val="24"/>
                <w:szCs w:val="24"/>
                <w:u w:val="single"/>
              </w:rPr>
              <w:t xml:space="preserve">  </w:t>
            </w:r>
            <w:r w:rsidRPr="00C64723">
              <w:rPr>
                <w:rFonts w:ascii="宋体" w:hAnsi="宋体" w:hint="eastAsia"/>
                <w:sz w:val="24"/>
                <w:szCs w:val="24"/>
                <w:u w:val="single"/>
              </w:rPr>
              <w:t xml:space="preserve">   </w:t>
            </w:r>
          </w:p>
        </w:tc>
      </w:tr>
      <w:tr w:rsidR="00546CC1" w:rsidRPr="00C64723" w:rsidTr="00AD5913">
        <w:trPr>
          <w:trHeight w:hRule="exact" w:val="1166"/>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463CC7" w:rsidRDefault="00546CC1" w:rsidP="002B7226">
            <w:pPr>
              <w:spacing w:line="360" w:lineRule="auto"/>
              <w:jc w:val="left"/>
              <w:rPr>
                <w:rFonts w:ascii="宋体" w:hAnsi="宋体"/>
                <w:b/>
                <w:bCs/>
                <w:sz w:val="24"/>
                <w:szCs w:val="24"/>
              </w:rPr>
            </w:pPr>
            <w:r w:rsidRPr="00C64723">
              <w:rPr>
                <w:rFonts w:ascii="宋体" w:hAnsi="宋体" w:hint="eastAsia"/>
                <w:sz w:val="24"/>
                <w:szCs w:val="24"/>
              </w:rPr>
              <w:t>项目：</w:t>
            </w:r>
            <w:r w:rsidR="00994072" w:rsidRPr="00994072">
              <w:rPr>
                <w:rFonts w:ascii="宋体" w:hAnsi="宋体" w:hint="eastAsia"/>
                <w:b/>
                <w:bCs/>
                <w:sz w:val="24"/>
                <w:szCs w:val="24"/>
              </w:rPr>
              <w:t>阴道三联检试剂盒等检验试剂</w:t>
            </w:r>
            <w:r w:rsidR="00D14155" w:rsidRPr="00D14155">
              <w:rPr>
                <w:rFonts w:ascii="宋体" w:hAnsi="宋体" w:hint="eastAsia"/>
                <w:b/>
                <w:bCs/>
                <w:sz w:val="24"/>
                <w:szCs w:val="24"/>
              </w:rPr>
              <w:t>（耗材）</w:t>
            </w:r>
            <w:r w:rsidR="00994072" w:rsidRPr="00994072">
              <w:rPr>
                <w:rFonts w:ascii="宋体" w:hAnsi="宋体" w:hint="eastAsia"/>
                <w:b/>
                <w:bCs/>
                <w:sz w:val="24"/>
                <w:szCs w:val="24"/>
              </w:rPr>
              <w:t>公开遴选</w:t>
            </w:r>
          </w:p>
        </w:tc>
      </w:tr>
      <w:tr w:rsidR="00546CC1" w:rsidRPr="00C64723" w:rsidTr="00AD5913">
        <w:trPr>
          <w:trHeight w:hRule="exact" w:val="1412"/>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3A583A" w:rsidRDefault="003A583A" w:rsidP="00AD5913">
            <w:pPr>
              <w:spacing w:line="360" w:lineRule="auto"/>
              <w:rPr>
                <w:rFonts w:ascii="宋体" w:hAnsi="宋体"/>
                <w:color w:val="000000"/>
                <w:sz w:val="24"/>
                <w:szCs w:val="24"/>
              </w:rPr>
            </w:pPr>
            <w:r>
              <w:rPr>
                <w:rFonts w:ascii="宋体" w:hAnsi="宋体" w:hint="eastAsia"/>
                <w:color w:val="000000"/>
                <w:sz w:val="24"/>
                <w:szCs w:val="24"/>
              </w:rPr>
              <w:t>报名时提交回执单一张、报名材料一份。</w:t>
            </w:r>
          </w:p>
          <w:p w:rsidR="00546CC1" w:rsidRPr="00463CC7" w:rsidRDefault="00546CC1" w:rsidP="00AD5913">
            <w:pPr>
              <w:spacing w:line="360" w:lineRule="auto"/>
              <w:rPr>
                <w:rFonts w:ascii="宋体" w:hAnsi="宋体"/>
                <w:color w:val="000000"/>
                <w:sz w:val="24"/>
                <w:szCs w:val="24"/>
              </w:rPr>
            </w:pPr>
            <w:r>
              <w:rPr>
                <w:rFonts w:ascii="宋体" w:hAnsi="宋体" w:hint="eastAsia"/>
                <w:color w:val="000000"/>
                <w:sz w:val="24"/>
                <w:szCs w:val="24"/>
              </w:rPr>
              <w:t>遴选</w:t>
            </w:r>
            <w:r w:rsidR="003A583A">
              <w:rPr>
                <w:rFonts w:ascii="宋体" w:hAnsi="宋体" w:hint="eastAsia"/>
                <w:color w:val="000000"/>
                <w:sz w:val="24"/>
                <w:szCs w:val="24"/>
              </w:rPr>
              <w:t>时提交遴选</w:t>
            </w:r>
            <w:r w:rsidRPr="00463CC7">
              <w:rPr>
                <w:rFonts w:ascii="宋体" w:hAnsi="宋体" w:hint="eastAsia"/>
                <w:color w:val="000000"/>
                <w:sz w:val="24"/>
                <w:szCs w:val="24"/>
              </w:rPr>
              <w:t>文件正本</w:t>
            </w:r>
            <w:r>
              <w:rPr>
                <w:rFonts w:ascii="宋体" w:hAnsi="宋体" w:hint="eastAsia"/>
                <w:color w:val="000000"/>
                <w:sz w:val="24"/>
                <w:szCs w:val="24"/>
                <w:u w:val="single"/>
              </w:rPr>
              <w:t xml:space="preserve">  </w:t>
            </w:r>
            <w:r w:rsidRPr="00463CC7">
              <w:rPr>
                <w:rFonts w:ascii="宋体" w:hAnsi="宋体" w:hint="eastAsia"/>
                <w:color w:val="000000"/>
                <w:sz w:val="24"/>
                <w:szCs w:val="24"/>
                <w:u w:val="single"/>
              </w:rPr>
              <w:t xml:space="preserve">1  </w:t>
            </w:r>
            <w:r w:rsidRPr="00463CC7">
              <w:rPr>
                <w:rFonts w:ascii="宋体" w:hAnsi="宋体" w:hint="eastAsia"/>
                <w:color w:val="000000"/>
                <w:sz w:val="24"/>
                <w:szCs w:val="24"/>
              </w:rPr>
              <w:t>份，副本</w:t>
            </w:r>
            <w:r>
              <w:rPr>
                <w:rFonts w:ascii="宋体" w:hAnsi="宋体" w:hint="eastAsia"/>
                <w:color w:val="000000"/>
                <w:sz w:val="24"/>
                <w:szCs w:val="24"/>
                <w:u w:val="single"/>
              </w:rPr>
              <w:t xml:space="preserve">  </w:t>
            </w:r>
            <w:r w:rsidRPr="00463CC7">
              <w:rPr>
                <w:rFonts w:ascii="宋体" w:hAnsi="宋体" w:hint="eastAsia"/>
                <w:color w:val="000000"/>
                <w:sz w:val="24"/>
                <w:szCs w:val="24"/>
                <w:u w:val="single"/>
              </w:rPr>
              <w:t>2</w:t>
            </w:r>
            <w:r>
              <w:rPr>
                <w:rFonts w:ascii="宋体" w:hAnsi="宋体" w:hint="eastAsia"/>
                <w:color w:val="000000"/>
                <w:sz w:val="24"/>
                <w:szCs w:val="24"/>
                <w:u w:val="single"/>
              </w:rPr>
              <w:t xml:space="preserve"> </w:t>
            </w:r>
            <w:r w:rsidRPr="00463CC7">
              <w:rPr>
                <w:rFonts w:ascii="宋体" w:hAnsi="宋体" w:hint="eastAsia"/>
                <w:color w:val="000000"/>
                <w:sz w:val="24"/>
                <w:szCs w:val="24"/>
                <w:u w:val="single"/>
              </w:rPr>
              <w:t xml:space="preserve"> </w:t>
            </w:r>
            <w:r w:rsidRPr="00463CC7">
              <w:rPr>
                <w:rFonts w:ascii="宋体" w:hAnsi="宋体" w:hint="eastAsia"/>
                <w:color w:val="000000"/>
                <w:sz w:val="24"/>
                <w:szCs w:val="24"/>
              </w:rPr>
              <w:t>份。胶装并密封加盖投标人公章。文件未胶装将视为无效。</w:t>
            </w:r>
          </w:p>
        </w:tc>
      </w:tr>
      <w:tr w:rsidR="00546CC1" w:rsidRPr="00C64723" w:rsidTr="00AA2AD0">
        <w:trPr>
          <w:trHeight w:hRule="exact" w:val="1181"/>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04468B" w:rsidRPr="00463CC7" w:rsidRDefault="00546CC1" w:rsidP="00AD5913">
            <w:pPr>
              <w:spacing w:line="360" w:lineRule="auto"/>
              <w:rPr>
                <w:rFonts w:ascii="宋体" w:hAnsi="宋体"/>
                <w:color w:val="000000"/>
                <w:sz w:val="24"/>
                <w:szCs w:val="24"/>
              </w:rPr>
            </w:pPr>
            <w:r w:rsidRPr="00463CC7">
              <w:rPr>
                <w:rFonts w:ascii="宋体" w:hAnsi="宋体" w:hint="eastAsia"/>
                <w:color w:val="000000"/>
                <w:sz w:val="24"/>
                <w:szCs w:val="24"/>
              </w:rPr>
              <w:t>报名、</w:t>
            </w:r>
            <w:r>
              <w:rPr>
                <w:rFonts w:ascii="宋体" w:hAnsi="宋体" w:hint="eastAsia"/>
                <w:color w:val="000000"/>
                <w:sz w:val="24"/>
                <w:szCs w:val="24"/>
              </w:rPr>
              <w:t>遴选</w:t>
            </w:r>
            <w:r w:rsidRPr="00463CC7">
              <w:rPr>
                <w:rFonts w:ascii="宋体" w:hAnsi="宋体" w:hint="eastAsia"/>
                <w:color w:val="000000"/>
                <w:sz w:val="24"/>
                <w:szCs w:val="24"/>
              </w:rPr>
              <w:t>文件递交处</w:t>
            </w:r>
            <w:r w:rsidRPr="00463CC7">
              <w:rPr>
                <w:rFonts w:ascii="宋体" w:hAnsi="宋体" w:hint="eastAsia"/>
                <w:color w:val="000000"/>
                <w:sz w:val="24"/>
                <w:szCs w:val="24"/>
                <w:u w:val="single"/>
              </w:rPr>
              <w:t xml:space="preserve">：  福建省肿瘤医院   </w:t>
            </w:r>
          </w:p>
        </w:tc>
      </w:tr>
      <w:tr w:rsidR="00546CC1" w:rsidRPr="00C64723" w:rsidTr="00AD5913">
        <w:trPr>
          <w:trHeight w:hRule="exact" w:val="1029"/>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463CC7" w:rsidRDefault="00546CC1" w:rsidP="00AD5913">
            <w:pPr>
              <w:spacing w:line="360" w:lineRule="auto"/>
              <w:rPr>
                <w:rFonts w:ascii="宋体" w:hAnsi="宋体"/>
                <w:color w:val="000000"/>
                <w:sz w:val="24"/>
                <w:szCs w:val="24"/>
              </w:rPr>
            </w:pPr>
            <w:r w:rsidRPr="00463CC7">
              <w:rPr>
                <w:rFonts w:ascii="宋体" w:hAnsi="宋体" w:hint="eastAsia"/>
                <w:color w:val="000000"/>
                <w:sz w:val="24"/>
                <w:szCs w:val="24"/>
              </w:rPr>
              <w:t>上述时间、地点如有变动，以我院届时通知为准。</w:t>
            </w:r>
          </w:p>
        </w:tc>
      </w:tr>
      <w:tr w:rsidR="00546CC1" w:rsidRPr="00C64723" w:rsidTr="00AD5913">
        <w:trPr>
          <w:trHeight w:hRule="exact" w:val="1256"/>
        </w:trPr>
        <w:tc>
          <w:tcPr>
            <w:tcW w:w="964" w:type="dxa"/>
            <w:tcBorders>
              <w:top w:val="single" w:sz="6" w:space="0" w:color="000000"/>
              <w:left w:val="single" w:sz="6" w:space="0" w:color="000000"/>
              <w:bottom w:val="single" w:sz="6" w:space="0" w:color="000000"/>
              <w:right w:val="single" w:sz="6" w:space="0" w:color="000000"/>
            </w:tcBorders>
            <w:vAlign w:val="center"/>
          </w:tcPr>
          <w:p w:rsidR="00546CC1" w:rsidRPr="00C64723" w:rsidRDefault="00546CC1" w:rsidP="00AD5913">
            <w:pPr>
              <w:spacing w:line="360" w:lineRule="auto"/>
              <w:jc w:val="center"/>
              <w:rPr>
                <w:rFonts w:ascii="宋体" w:hAnsi="宋体"/>
                <w:sz w:val="24"/>
                <w:szCs w:val="24"/>
              </w:rPr>
            </w:pPr>
            <w:r w:rsidRPr="00C64723">
              <w:rPr>
                <w:rFonts w:ascii="宋体" w:hAnsi="宋体" w:hint="eastAsia"/>
                <w:sz w:val="24"/>
                <w:szCs w:val="24"/>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546CC1" w:rsidRPr="00463CC7" w:rsidRDefault="00546CC1" w:rsidP="00AD5913">
            <w:pPr>
              <w:spacing w:line="360" w:lineRule="auto"/>
              <w:rPr>
                <w:rFonts w:ascii="宋体" w:hAnsi="宋体"/>
                <w:color w:val="000000"/>
                <w:sz w:val="24"/>
                <w:szCs w:val="24"/>
              </w:rPr>
            </w:pPr>
            <w:r w:rsidRPr="00463CC7">
              <w:rPr>
                <w:rFonts w:ascii="宋体" w:hAnsi="宋体" w:hint="eastAsia"/>
                <w:color w:val="000000"/>
                <w:sz w:val="24"/>
                <w:szCs w:val="24"/>
              </w:rPr>
              <w:t>在采购报名、采购调研等采购过程中有任何异议，可联系我院监督科室。电话：83660063-8407；83660063-8405。</w:t>
            </w:r>
          </w:p>
        </w:tc>
      </w:tr>
    </w:tbl>
    <w:p w:rsidR="00546CC1" w:rsidRPr="00C64723" w:rsidRDefault="00546CC1" w:rsidP="00546CC1">
      <w:pPr>
        <w:jc w:val="center"/>
        <w:outlineLvl w:val="0"/>
        <w:rPr>
          <w:rFonts w:ascii="宋体" w:hAnsi="宋体"/>
          <w:sz w:val="24"/>
          <w:szCs w:val="24"/>
        </w:rPr>
      </w:pPr>
    </w:p>
    <w:p w:rsidR="00546CC1" w:rsidRPr="00C64723" w:rsidRDefault="00546CC1" w:rsidP="00546CC1">
      <w:pPr>
        <w:spacing w:line="440" w:lineRule="exact"/>
        <w:rPr>
          <w:rFonts w:ascii="宋体" w:hAnsi="宋体"/>
          <w:sz w:val="24"/>
          <w:szCs w:val="24"/>
        </w:rPr>
      </w:pPr>
    </w:p>
    <w:p w:rsidR="00546CC1" w:rsidRPr="00C64723" w:rsidRDefault="00546CC1" w:rsidP="00546CC1">
      <w:pPr>
        <w:spacing w:line="440" w:lineRule="exact"/>
        <w:ind w:firstLine="480"/>
        <w:rPr>
          <w:rFonts w:ascii="宋体" w:hAnsi="宋体"/>
          <w:sz w:val="24"/>
          <w:szCs w:val="24"/>
        </w:rPr>
      </w:pPr>
      <w:r w:rsidRPr="00C64723">
        <w:rPr>
          <w:rFonts w:ascii="宋体" w:hAnsi="宋体" w:hint="eastAsia"/>
          <w:sz w:val="24"/>
          <w:szCs w:val="24"/>
        </w:rPr>
        <w:t>地  址： 福建省福州市福马路420号省肿瘤医院设备科</w:t>
      </w:r>
      <w:r w:rsidR="003A583A">
        <w:rPr>
          <w:rFonts w:ascii="宋体" w:hAnsi="宋体" w:hint="eastAsia"/>
          <w:sz w:val="24"/>
          <w:szCs w:val="24"/>
        </w:rPr>
        <w:t>办公室五</w:t>
      </w:r>
    </w:p>
    <w:p w:rsidR="00546CC1" w:rsidRPr="00C64723" w:rsidRDefault="00546CC1" w:rsidP="00546CC1">
      <w:pPr>
        <w:tabs>
          <w:tab w:val="left" w:pos="2775"/>
        </w:tabs>
        <w:spacing w:line="440" w:lineRule="exact"/>
        <w:rPr>
          <w:rFonts w:ascii="宋体" w:hAnsi="宋体"/>
          <w:sz w:val="24"/>
          <w:szCs w:val="24"/>
        </w:rPr>
      </w:pPr>
      <w:r w:rsidRPr="00C64723">
        <w:rPr>
          <w:rFonts w:ascii="宋体" w:hAnsi="宋体" w:hint="eastAsia"/>
          <w:sz w:val="24"/>
          <w:szCs w:val="24"/>
        </w:rPr>
        <w:t xml:space="preserve">    邮  编： 350000</w:t>
      </w:r>
      <w:r w:rsidRPr="00C64723">
        <w:rPr>
          <w:rFonts w:ascii="宋体" w:hAnsi="宋体" w:hint="eastAsia"/>
          <w:sz w:val="24"/>
          <w:szCs w:val="24"/>
        </w:rPr>
        <w:tab/>
      </w:r>
    </w:p>
    <w:p w:rsidR="00546CC1" w:rsidRPr="00C64723" w:rsidRDefault="00546CC1" w:rsidP="00546CC1">
      <w:pPr>
        <w:spacing w:line="440" w:lineRule="exact"/>
        <w:rPr>
          <w:rFonts w:ascii="宋体" w:hAnsi="宋体"/>
          <w:sz w:val="24"/>
          <w:szCs w:val="24"/>
        </w:rPr>
      </w:pPr>
      <w:r w:rsidRPr="00C64723">
        <w:rPr>
          <w:rFonts w:ascii="宋体" w:hAnsi="宋体" w:hint="eastAsia"/>
          <w:sz w:val="24"/>
          <w:szCs w:val="24"/>
        </w:rPr>
        <w:t xml:space="preserve">    电  话： 0591-62752532</w:t>
      </w:r>
    </w:p>
    <w:p w:rsidR="0077460E" w:rsidRDefault="00546CC1" w:rsidP="00546CC1">
      <w:pPr>
        <w:spacing w:line="440" w:lineRule="exact"/>
        <w:ind w:firstLineChars="200" w:firstLine="480"/>
        <w:rPr>
          <w:rFonts w:ascii="宋体" w:hAnsi="宋体"/>
          <w:sz w:val="24"/>
          <w:szCs w:val="24"/>
        </w:rPr>
      </w:pPr>
      <w:r w:rsidRPr="00C64723">
        <w:rPr>
          <w:rFonts w:ascii="宋体" w:hAnsi="宋体" w:hint="eastAsia"/>
          <w:sz w:val="24"/>
          <w:szCs w:val="24"/>
        </w:rPr>
        <w:t>联系人： 何</w:t>
      </w:r>
    </w:p>
    <w:p w:rsidR="0077460E" w:rsidRDefault="0077460E">
      <w:pPr>
        <w:widowControl/>
        <w:jc w:val="left"/>
        <w:rPr>
          <w:rFonts w:ascii="宋体" w:hAnsi="宋体"/>
          <w:sz w:val="24"/>
          <w:szCs w:val="24"/>
        </w:rPr>
      </w:pPr>
      <w:r>
        <w:rPr>
          <w:rFonts w:ascii="宋体" w:hAnsi="宋体"/>
          <w:sz w:val="24"/>
          <w:szCs w:val="24"/>
        </w:rPr>
        <w:br w:type="page"/>
      </w:r>
    </w:p>
    <w:p w:rsidR="00546CC1" w:rsidRPr="00C64723" w:rsidRDefault="00546CC1" w:rsidP="00546CC1">
      <w:pPr>
        <w:spacing w:line="440" w:lineRule="exact"/>
        <w:ind w:firstLineChars="200" w:firstLine="480"/>
        <w:rPr>
          <w:rFonts w:ascii="宋体" w:hAnsi="宋体"/>
          <w:sz w:val="24"/>
          <w:szCs w:val="24"/>
        </w:rPr>
      </w:pPr>
    </w:p>
    <w:p w:rsidR="000E3D8D" w:rsidRDefault="00D14155" w:rsidP="00456E55">
      <w:pPr>
        <w:pStyle w:val="a9"/>
        <w:spacing w:afterLines="50" w:line="440" w:lineRule="exact"/>
        <w:ind w:firstLineChars="0" w:firstLine="0"/>
        <w:rPr>
          <w:rFonts w:ascii="宋体" w:hAnsi="宋体"/>
          <w:spacing w:val="-14"/>
          <w:sz w:val="24"/>
          <w:szCs w:val="24"/>
        </w:rPr>
      </w:pPr>
      <w:r>
        <w:rPr>
          <w:rFonts w:ascii="宋体" w:hAnsi="宋体" w:hint="eastAsia"/>
          <w:spacing w:val="-14"/>
          <w:sz w:val="24"/>
          <w:szCs w:val="24"/>
        </w:rPr>
        <w:t>一、</w:t>
      </w:r>
      <w:r w:rsidR="00BD7E32">
        <w:rPr>
          <w:rFonts w:ascii="宋体" w:hAnsi="宋体" w:hint="eastAsia"/>
          <w:spacing w:val="-14"/>
          <w:sz w:val="24"/>
          <w:szCs w:val="24"/>
        </w:rPr>
        <w:t>遴选项目</w:t>
      </w:r>
    </w:p>
    <w:tbl>
      <w:tblPr>
        <w:tblW w:w="1124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3"/>
        <w:gridCol w:w="1647"/>
        <w:gridCol w:w="6216"/>
        <w:gridCol w:w="2565"/>
      </w:tblGrid>
      <w:tr w:rsidR="00F7020A" w:rsidTr="00566FC8">
        <w:trPr>
          <w:trHeight w:val="439"/>
          <w:jc w:val="center"/>
        </w:trPr>
        <w:tc>
          <w:tcPr>
            <w:tcW w:w="813" w:type="dxa"/>
            <w:tcBorders>
              <w:top w:val="single" w:sz="4" w:space="0" w:color="auto"/>
              <w:left w:val="single" w:sz="4" w:space="0" w:color="auto"/>
              <w:bottom w:val="single" w:sz="4" w:space="0" w:color="auto"/>
              <w:right w:val="single" w:sz="4" w:space="0" w:color="auto"/>
            </w:tcBorders>
            <w:vAlign w:val="center"/>
          </w:tcPr>
          <w:p w:rsidR="00F7020A" w:rsidRDefault="00F7020A" w:rsidP="00E413E3">
            <w:pPr>
              <w:jc w:val="center"/>
              <w:rPr>
                <w:rFonts w:ascii="宋体" w:hAnsi="宋体"/>
                <w:b/>
                <w:color w:val="000000" w:themeColor="text1"/>
                <w:sz w:val="24"/>
                <w:szCs w:val="24"/>
              </w:rPr>
            </w:pPr>
            <w:r>
              <w:rPr>
                <w:rFonts w:ascii="宋体" w:hAnsi="宋体"/>
                <w:b/>
                <w:color w:val="000000" w:themeColor="text1"/>
                <w:sz w:val="24"/>
                <w:szCs w:val="24"/>
              </w:rPr>
              <w:t>项目序号</w:t>
            </w:r>
          </w:p>
        </w:tc>
        <w:tc>
          <w:tcPr>
            <w:tcW w:w="1647" w:type="dxa"/>
            <w:tcBorders>
              <w:top w:val="single" w:sz="4" w:space="0" w:color="auto"/>
              <w:left w:val="single" w:sz="4" w:space="0" w:color="auto"/>
              <w:bottom w:val="single" w:sz="4" w:space="0" w:color="auto"/>
              <w:right w:val="single" w:sz="4" w:space="0" w:color="auto"/>
            </w:tcBorders>
            <w:vAlign w:val="center"/>
          </w:tcPr>
          <w:p w:rsidR="00F7020A" w:rsidRDefault="00F7020A" w:rsidP="00E413E3">
            <w:pPr>
              <w:jc w:val="center"/>
              <w:rPr>
                <w:rFonts w:ascii="宋体" w:hAnsi="宋体"/>
                <w:b/>
                <w:color w:val="000000" w:themeColor="text1"/>
                <w:sz w:val="24"/>
                <w:szCs w:val="24"/>
              </w:rPr>
            </w:pPr>
            <w:r>
              <w:rPr>
                <w:rFonts w:ascii="宋体" w:hAnsi="宋体" w:hint="eastAsia"/>
                <w:b/>
                <w:color w:val="000000" w:themeColor="text1"/>
                <w:sz w:val="24"/>
                <w:szCs w:val="24"/>
              </w:rPr>
              <w:t>耗材名称</w:t>
            </w:r>
          </w:p>
        </w:tc>
        <w:tc>
          <w:tcPr>
            <w:tcW w:w="6216" w:type="dxa"/>
            <w:tcBorders>
              <w:top w:val="single" w:sz="4" w:space="0" w:color="auto"/>
              <w:left w:val="single" w:sz="4" w:space="0" w:color="auto"/>
              <w:bottom w:val="single" w:sz="4" w:space="0" w:color="auto"/>
              <w:right w:val="single" w:sz="4" w:space="0" w:color="auto"/>
            </w:tcBorders>
            <w:vAlign w:val="center"/>
          </w:tcPr>
          <w:p w:rsidR="00F7020A" w:rsidRDefault="00F7020A" w:rsidP="00E413E3">
            <w:pPr>
              <w:jc w:val="center"/>
              <w:rPr>
                <w:rFonts w:ascii="宋体" w:hAnsi="宋体"/>
                <w:b/>
                <w:color w:val="000000" w:themeColor="text1"/>
                <w:sz w:val="24"/>
                <w:szCs w:val="24"/>
              </w:rPr>
            </w:pPr>
            <w:r>
              <w:rPr>
                <w:rFonts w:ascii="宋体" w:hAnsi="宋体" w:hint="eastAsia"/>
                <w:b/>
                <w:color w:val="000000" w:themeColor="text1"/>
                <w:sz w:val="24"/>
                <w:szCs w:val="24"/>
              </w:rPr>
              <w:t>性能及适用范围</w:t>
            </w:r>
          </w:p>
        </w:tc>
        <w:tc>
          <w:tcPr>
            <w:tcW w:w="2565" w:type="dxa"/>
            <w:tcBorders>
              <w:top w:val="single" w:sz="4" w:space="0" w:color="auto"/>
              <w:left w:val="single" w:sz="4" w:space="0" w:color="auto"/>
              <w:bottom w:val="single" w:sz="4" w:space="0" w:color="auto"/>
              <w:right w:val="single" w:sz="4" w:space="0" w:color="auto"/>
            </w:tcBorders>
            <w:vAlign w:val="center"/>
          </w:tcPr>
          <w:p w:rsidR="00F7020A" w:rsidRDefault="00F7020A" w:rsidP="00E413E3">
            <w:pPr>
              <w:jc w:val="center"/>
              <w:rPr>
                <w:rFonts w:ascii="宋体" w:hAnsi="宋体"/>
                <w:b/>
                <w:color w:val="000000" w:themeColor="text1"/>
                <w:sz w:val="24"/>
                <w:szCs w:val="24"/>
              </w:rPr>
            </w:pPr>
            <w:r>
              <w:rPr>
                <w:rFonts w:ascii="宋体" w:hAnsi="宋体" w:hint="eastAsia"/>
                <w:b/>
                <w:color w:val="000000" w:themeColor="text1"/>
                <w:sz w:val="24"/>
                <w:szCs w:val="24"/>
              </w:rPr>
              <w:t>参考要求</w:t>
            </w:r>
          </w:p>
        </w:tc>
      </w:tr>
      <w:tr w:rsidR="00D14155" w:rsidTr="00D14155">
        <w:trPr>
          <w:trHeight w:val="1020"/>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D32A5D">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1</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spacing w:line="400" w:lineRule="exact"/>
              <w:jc w:val="center"/>
              <w:rPr>
                <w:rFonts w:ascii="宋体" w:hAnsi="宋体" w:cs="宋体"/>
                <w:color w:val="000000"/>
                <w:szCs w:val="21"/>
              </w:rPr>
            </w:pPr>
            <w:r w:rsidRPr="00D14155">
              <w:rPr>
                <w:rFonts w:ascii="宋体" w:hAnsi="宋体" w:cs="宋体" w:hint="eastAsia"/>
                <w:bCs/>
                <w:szCs w:val="21"/>
              </w:rPr>
              <w:t>阴道三联检试剂盒</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rPr>
                <w:rFonts w:ascii="宋体" w:hAnsi="宋体" w:cs="宋体"/>
                <w:szCs w:val="21"/>
              </w:rPr>
            </w:pPr>
            <w:r w:rsidRPr="00D14155">
              <w:rPr>
                <w:rFonts w:ascii="宋体" w:hAnsi="宋体" w:cs="宋体" w:hint="eastAsia"/>
                <w:szCs w:val="21"/>
              </w:rPr>
              <w:t>1、适用于阴道加特纳菌、白色念珠菌、滴虫感染定性；阴道微生态评估等</w:t>
            </w:r>
          </w:p>
          <w:p w:rsidR="00D14155" w:rsidRPr="00D14155" w:rsidRDefault="00D14155" w:rsidP="00045439">
            <w:pPr>
              <w:rPr>
                <w:rFonts w:ascii="宋体" w:hAnsi="宋体" w:cs="宋体"/>
                <w:szCs w:val="21"/>
              </w:rPr>
            </w:pPr>
            <w:r w:rsidRPr="00D14155">
              <w:rPr>
                <w:rFonts w:ascii="宋体" w:hAnsi="宋体" w:cs="宋体" w:hint="eastAsia"/>
                <w:szCs w:val="21"/>
              </w:rPr>
              <w:t>2、检测时间：≤20分钟；</w:t>
            </w:r>
          </w:p>
          <w:p w:rsidR="00D14155" w:rsidRPr="00D14155" w:rsidRDefault="00D14155" w:rsidP="00045439">
            <w:pPr>
              <w:rPr>
                <w:rFonts w:ascii="宋体" w:hAnsi="宋体" w:cs="宋体"/>
                <w:szCs w:val="21"/>
              </w:rPr>
            </w:pPr>
            <w:r w:rsidRPr="00D14155">
              <w:rPr>
                <w:rFonts w:ascii="宋体" w:hAnsi="宋体" w:cs="宋体" w:hint="eastAsia"/>
                <w:szCs w:val="21"/>
              </w:rPr>
              <w:t>3、结果判断：肉眼或仪器判读</w:t>
            </w:r>
          </w:p>
          <w:p w:rsidR="00D14155" w:rsidRPr="00D14155" w:rsidRDefault="00D14155" w:rsidP="00045439">
            <w:pPr>
              <w:rPr>
                <w:rFonts w:ascii="宋体" w:hAnsi="宋体" w:cs="宋体"/>
                <w:szCs w:val="21"/>
              </w:rPr>
            </w:pPr>
            <w:r w:rsidRPr="00D14155">
              <w:rPr>
                <w:rFonts w:ascii="宋体" w:hAnsi="宋体" w:cs="宋体" w:hint="eastAsia"/>
                <w:szCs w:val="21"/>
              </w:rPr>
              <w:t>阳性（+）：两条条带出现。一条红色条带位于检测线（T）内，另一条蓝色条带位于质控线（C）。阳性结果表明：T检测线表示样本中含有念珠菌抗原/阴道毛滴虫抗原/阴道加德纳菌抗原。</w:t>
            </w:r>
          </w:p>
          <w:p w:rsidR="00D14155" w:rsidRPr="00D14155" w:rsidRDefault="00D14155" w:rsidP="00045439">
            <w:pPr>
              <w:rPr>
                <w:rFonts w:ascii="宋体" w:hAnsi="宋体" w:cs="宋体"/>
                <w:szCs w:val="21"/>
              </w:rPr>
            </w:pPr>
            <w:r w:rsidRPr="00D14155">
              <w:rPr>
                <w:rFonts w:ascii="宋体" w:hAnsi="宋体" w:cs="宋体" w:hint="eastAsia"/>
                <w:szCs w:val="21"/>
              </w:rPr>
              <w:t>阴性（-）：仅质控线（C）出现一条蓝色条带。在检测线（T）内无红色条带出现。阴性结果表明：样本中不含有念珠菌/阴道毛滴虫/阴道加德纳菌抗原，或是含量低于可检测范围。</w:t>
            </w:r>
          </w:p>
          <w:p w:rsidR="00D14155" w:rsidRPr="00D14155" w:rsidRDefault="00D14155" w:rsidP="00045439">
            <w:pPr>
              <w:rPr>
                <w:rFonts w:ascii="宋体" w:hAnsi="宋体" w:cs="宋体"/>
                <w:szCs w:val="21"/>
              </w:rPr>
            </w:pPr>
            <w:r w:rsidRPr="00D14155">
              <w:rPr>
                <w:rFonts w:ascii="宋体" w:hAnsi="宋体" w:cs="宋体" w:hint="eastAsia"/>
                <w:szCs w:val="21"/>
              </w:rPr>
              <w:t>无效：质控线（C）未出现蓝色条带，表明操作过程不正确或检测卡已变质损坏。</w:t>
            </w:r>
          </w:p>
          <w:p w:rsidR="00D14155" w:rsidRPr="00D14155" w:rsidRDefault="00D14155" w:rsidP="00045439">
            <w:pPr>
              <w:rPr>
                <w:rFonts w:ascii="宋体" w:hAnsi="宋体" w:cs="宋体"/>
                <w:szCs w:val="21"/>
              </w:rPr>
            </w:pPr>
            <w:r w:rsidRPr="00D14155">
              <w:rPr>
                <w:rFonts w:ascii="宋体" w:hAnsi="宋体" w:cs="宋体" w:hint="eastAsia"/>
                <w:szCs w:val="21"/>
              </w:rPr>
              <w:t>4、质控：室内质控品，每日质控</w:t>
            </w:r>
          </w:p>
          <w:p w:rsidR="00D14155" w:rsidRPr="00D14155" w:rsidRDefault="00D14155" w:rsidP="00045439">
            <w:pPr>
              <w:rPr>
                <w:rFonts w:ascii="宋体" w:hAnsi="宋体" w:cs="宋体"/>
                <w:szCs w:val="21"/>
              </w:rPr>
            </w:pPr>
            <w:r w:rsidRPr="00D14155">
              <w:rPr>
                <w:rFonts w:ascii="宋体" w:hAnsi="宋体" w:cs="宋体" w:hint="eastAsia"/>
                <w:szCs w:val="21"/>
              </w:rPr>
              <w:t>5、性能指标：</w:t>
            </w:r>
          </w:p>
          <w:p w:rsidR="00D14155" w:rsidRPr="00D14155" w:rsidRDefault="00D14155" w:rsidP="00045439">
            <w:pPr>
              <w:rPr>
                <w:rFonts w:ascii="宋体" w:hAnsi="宋体" w:cs="宋体"/>
                <w:szCs w:val="21"/>
              </w:rPr>
            </w:pPr>
            <w:r w:rsidRPr="00D14155">
              <w:rPr>
                <w:rFonts w:ascii="宋体" w:hAnsi="宋体" w:cs="宋体" w:hint="eastAsia"/>
                <w:szCs w:val="21"/>
              </w:rPr>
              <w:t>5.1最低检测限：念珠菌≤4</w:t>
            </w:r>
            <w:r w:rsidR="006D5F83" w:rsidRPr="006D5F83">
              <w:rPr>
                <w:rFonts w:ascii="宋体" w:hAnsi="宋体" w:cs="宋体"/>
                <w:szCs w:val="21"/>
              </w:rPr>
              <w:t>*</w:t>
            </w:r>
            <w:r w:rsidRPr="00D14155">
              <w:rPr>
                <w:rFonts w:ascii="宋体" w:hAnsi="宋体" w:cs="宋体" w:hint="eastAsia"/>
                <w:szCs w:val="21"/>
              </w:rPr>
              <w:t>104CFU/ml、阴道毛滴虫≤1</w:t>
            </w:r>
            <w:r w:rsidR="006D5F83" w:rsidRPr="006D5F83">
              <w:rPr>
                <w:rFonts w:ascii="宋体" w:hAnsi="宋体" w:cs="宋体"/>
                <w:szCs w:val="21"/>
              </w:rPr>
              <w:t>*</w:t>
            </w:r>
            <w:r w:rsidRPr="00D14155">
              <w:rPr>
                <w:rFonts w:ascii="宋体" w:hAnsi="宋体" w:cs="宋体" w:hint="eastAsia"/>
                <w:szCs w:val="21"/>
              </w:rPr>
              <w:t>104CFU/ml、阴道加特纳菌≤1</w:t>
            </w:r>
            <w:r w:rsidR="006D5F83" w:rsidRPr="006D5F83">
              <w:rPr>
                <w:rFonts w:ascii="宋体" w:hAnsi="宋体" w:cs="宋体"/>
                <w:szCs w:val="21"/>
              </w:rPr>
              <w:t>*</w:t>
            </w:r>
            <w:r w:rsidRPr="00D14155">
              <w:rPr>
                <w:rFonts w:ascii="宋体" w:hAnsi="宋体" w:cs="宋体" w:hint="eastAsia"/>
                <w:szCs w:val="21"/>
              </w:rPr>
              <w:t>104CFU/ml；</w:t>
            </w:r>
          </w:p>
          <w:p w:rsidR="00D14155" w:rsidRPr="00D14155" w:rsidRDefault="00D14155" w:rsidP="00045439">
            <w:pPr>
              <w:rPr>
                <w:rFonts w:ascii="宋体" w:hAnsi="宋体" w:cs="宋体"/>
                <w:szCs w:val="21"/>
              </w:rPr>
            </w:pPr>
            <w:r w:rsidRPr="00D14155">
              <w:rPr>
                <w:rFonts w:ascii="宋体" w:hAnsi="宋体" w:cs="宋体" w:hint="eastAsia"/>
                <w:szCs w:val="21"/>
              </w:rPr>
              <w:t>5.2 阴性符合率：≥ 90%</w:t>
            </w:r>
          </w:p>
          <w:p w:rsidR="00D14155" w:rsidRPr="00D14155" w:rsidRDefault="00D14155" w:rsidP="00045439">
            <w:pPr>
              <w:rPr>
                <w:rFonts w:ascii="宋体" w:hAnsi="宋体" w:cs="宋体"/>
                <w:szCs w:val="21"/>
              </w:rPr>
            </w:pPr>
            <w:r w:rsidRPr="00D14155">
              <w:rPr>
                <w:rFonts w:ascii="宋体" w:hAnsi="宋体" w:cs="宋体" w:hint="eastAsia"/>
                <w:szCs w:val="21"/>
              </w:rPr>
              <w:t>5.3 阳性符合率：≥ 90%</w:t>
            </w:r>
          </w:p>
          <w:p w:rsidR="00D14155" w:rsidRPr="00D14155" w:rsidRDefault="00D14155" w:rsidP="00045439">
            <w:pPr>
              <w:rPr>
                <w:rFonts w:ascii="宋体" w:hAnsi="宋体" w:cs="宋体"/>
                <w:color w:val="000000"/>
                <w:szCs w:val="21"/>
              </w:rPr>
            </w:pPr>
            <w:r w:rsidRPr="00D14155">
              <w:rPr>
                <w:rFonts w:ascii="宋体" w:hAnsi="宋体" w:cs="宋体" w:hint="eastAsia"/>
                <w:szCs w:val="21"/>
              </w:rPr>
              <w:t>5.4 重复性：≥ 90%</w:t>
            </w:r>
          </w:p>
        </w:tc>
        <w:tc>
          <w:tcPr>
            <w:tcW w:w="2565" w:type="dxa"/>
            <w:vMerge w:val="restart"/>
            <w:tcBorders>
              <w:left w:val="single" w:sz="4" w:space="0" w:color="auto"/>
              <w:right w:val="single" w:sz="4" w:space="0" w:color="auto"/>
            </w:tcBorders>
            <w:vAlign w:val="center"/>
          </w:tcPr>
          <w:p w:rsidR="00D14155" w:rsidRDefault="00D14155" w:rsidP="00E413E3">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1、产品应满足相关生产管理标准。</w:t>
            </w:r>
          </w:p>
          <w:p w:rsidR="00D14155" w:rsidRDefault="00D14155" w:rsidP="00E413E3">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2、遴选会上需提供样品</w:t>
            </w:r>
          </w:p>
          <w:p w:rsidR="00D14155" w:rsidRDefault="00D14155" w:rsidP="00E413E3">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3、需提供我省其他公立医院采购发票复印件</w:t>
            </w:r>
          </w:p>
          <w:p w:rsidR="00D14155" w:rsidRDefault="00D14155" w:rsidP="00E413E3">
            <w:pPr>
              <w:jc w:val="left"/>
              <w:rPr>
                <w:rFonts w:ascii="宋体" w:hAnsi="宋体"/>
                <w:color w:val="000000" w:themeColor="text1"/>
                <w:kern w:val="0"/>
                <w:sz w:val="24"/>
                <w:szCs w:val="24"/>
              </w:rPr>
            </w:pPr>
            <w:r>
              <w:rPr>
                <w:rFonts w:ascii="宋体" w:hAnsi="宋体" w:hint="eastAsia"/>
                <w:color w:val="000000" w:themeColor="text1"/>
                <w:kern w:val="0"/>
                <w:sz w:val="24"/>
                <w:szCs w:val="24"/>
              </w:rPr>
              <w:t>4、采购量按我院实际需求调配。供货期内按我院计划供货</w:t>
            </w:r>
          </w:p>
          <w:p w:rsidR="00D14155" w:rsidRDefault="00D14155" w:rsidP="00E413E3">
            <w:pPr>
              <w:jc w:val="left"/>
              <w:rPr>
                <w:rFonts w:ascii="宋体" w:hAnsi="宋体"/>
                <w:color w:val="000000" w:themeColor="text1"/>
                <w:kern w:val="0"/>
                <w:sz w:val="24"/>
                <w:szCs w:val="24"/>
              </w:rPr>
            </w:pPr>
            <w:r>
              <w:rPr>
                <w:rFonts w:ascii="宋体" w:hAnsi="宋体" w:hint="eastAsia"/>
                <w:color w:val="000000" w:themeColor="text1"/>
                <w:kern w:val="0"/>
                <w:sz w:val="24"/>
                <w:szCs w:val="24"/>
              </w:rPr>
              <w:t>5、根据《招标投标法》第三十条规定，投标人根据招标文件载明的项目实际情况，拟在中标后将中标项目的部分非主体、非关键性工作进行分包的，应当在投标文件中载明。因此，以厂家、代理商为代表投标的，请在报名时也告知我院供货商信息并提供资质材料。</w:t>
            </w:r>
          </w:p>
        </w:tc>
      </w:tr>
      <w:tr w:rsidR="00D14155"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D32A5D">
            <w:pPr>
              <w:widowControl/>
              <w:jc w:val="center"/>
              <w:textAlignment w:val="center"/>
              <w:rPr>
                <w:rFonts w:ascii="宋体" w:hAnsi="宋体"/>
                <w:color w:val="000000" w:themeColor="text1"/>
                <w:sz w:val="24"/>
                <w:szCs w:val="24"/>
              </w:rPr>
            </w:pPr>
            <w:r>
              <w:rPr>
                <w:rFonts w:ascii="宋体" w:hAnsi="宋体" w:cs="宋体" w:hint="eastAsia"/>
                <w:color w:val="000000" w:themeColor="text1"/>
                <w:kern w:val="0"/>
                <w:sz w:val="22"/>
              </w:rPr>
              <w:t>2</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spacing w:line="400" w:lineRule="exact"/>
              <w:jc w:val="center"/>
              <w:rPr>
                <w:rFonts w:ascii="宋体" w:hAnsi="宋体" w:cs="宋体"/>
                <w:color w:val="000000"/>
                <w:szCs w:val="21"/>
              </w:rPr>
            </w:pPr>
            <w:r w:rsidRPr="00D14155">
              <w:rPr>
                <w:rFonts w:ascii="宋体" w:hAnsi="宋体" w:cs="宋体" w:hint="eastAsia"/>
                <w:color w:val="000000"/>
                <w:szCs w:val="21"/>
              </w:rPr>
              <w:t>试管架</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D14155">
            <w:pPr>
              <w:pStyle w:val="a9"/>
              <w:numPr>
                <w:ilvl w:val="0"/>
                <w:numId w:val="30"/>
              </w:numPr>
              <w:ind w:firstLineChars="0"/>
              <w:rPr>
                <w:rFonts w:ascii="宋体" w:hAnsi="宋体" w:cs="宋体"/>
                <w:szCs w:val="21"/>
              </w:rPr>
            </w:pPr>
            <w:r w:rsidRPr="00D14155">
              <w:rPr>
                <w:rFonts w:ascii="宋体" w:hAnsi="宋体" w:cs="宋体" w:hint="eastAsia"/>
                <w:szCs w:val="21"/>
              </w:rPr>
              <w:t>适用于阳普真空采血管开盖机DC-1；</w:t>
            </w:r>
          </w:p>
          <w:p w:rsidR="00D14155" w:rsidRPr="00D14155" w:rsidRDefault="00D14155" w:rsidP="00D14155">
            <w:pPr>
              <w:pStyle w:val="a9"/>
              <w:numPr>
                <w:ilvl w:val="0"/>
                <w:numId w:val="30"/>
              </w:numPr>
              <w:ind w:firstLineChars="0"/>
              <w:rPr>
                <w:rFonts w:ascii="宋体" w:hAnsi="宋体" w:cs="宋体"/>
                <w:szCs w:val="21"/>
              </w:rPr>
            </w:pPr>
            <w:r w:rsidRPr="00D14155">
              <w:rPr>
                <w:rFonts w:ascii="宋体" w:hAnsi="宋体" w:cs="宋体" w:hint="eastAsia"/>
                <w:szCs w:val="21"/>
              </w:rPr>
              <w:t>规格：40孔/架；</w:t>
            </w:r>
          </w:p>
          <w:p w:rsidR="00D14155" w:rsidRPr="00D14155" w:rsidRDefault="00D14155" w:rsidP="00D14155">
            <w:pPr>
              <w:pStyle w:val="a9"/>
              <w:numPr>
                <w:ilvl w:val="0"/>
                <w:numId w:val="30"/>
              </w:numPr>
              <w:ind w:firstLineChars="0"/>
              <w:rPr>
                <w:rFonts w:ascii="宋体" w:hAnsi="宋体" w:cs="宋体"/>
                <w:color w:val="000000"/>
                <w:szCs w:val="21"/>
              </w:rPr>
            </w:pPr>
            <w:r w:rsidRPr="00D14155">
              <w:rPr>
                <w:rFonts w:ascii="宋体" w:hAnsi="宋体" w:cs="宋体" w:hint="eastAsia"/>
                <w:szCs w:val="21"/>
              </w:rPr>
              <w:t>适用真空采血管直径12.5mm±0.5；</w:t>
            </w:r>
          </w:p>
        </w:tc>
        <w:tc>
          <w:tcPr>
            <w:tcW w:w="2565" w:type="dxa"/>
            <w:vMerge/>
            <w:tcBorders>
              <w:left w:val="single" w:sz="4" w:space="0" w:color="auto"/>
              <w:right w:val="single" w:sz="4" w:space="0" w:color="auto"/>
            </w:tcBorders>
            <w:vAlign w:val="center"/>
          </w:tcPr>
          <w:p w:rsidR="00D14155" w:rsidRDefault="00D14155" w:rsidP="00D32A5D">
            <w:pPr>
              <w:widowControl/>
              <w:jc w:val="left"/>
              <w:rPr>
                <w:rFonts w:ascii="宋体" w:hAnsi="宋体"/>
                <w:color w:val="000000" w:themeColor="text1"/>
                <w:kern w:val="0"/>
                <w:sz w:val="24"/>
                <w:szCs w:val="24"/>
              </w:rPr>
            </w:pPr>
          </w:p>
        </w:tc>
      </w:tr>
      <w:tr w:rsidR="00D14155"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D32A5D">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3</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spacing w:line="400" w:lineRule="exact"/>
              <w:jc w:val="center"/>
              <w:rPr>
                <w:rFonts w:ascii="宋体" w:hAnsi="宋体" w:cs="宋体"/>
                <w:szCs w:val="21"/>
              </w:rPr>
            </w:pPr>
            <w:r w:rsidRPr="00D14155">
              <w:rPr>
                <w:rFonts w:ascii="宋体" w:hAnsi="宋体" w:cs="宋体" w:hint="eastAsia"/>
                <w:szCs w:val="21"/>
              </w:rPr>
              <w:t>探针冲洗液1</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rPr>
                <w:rFonts w:ascii="宋体" w:hAnsi="宋体" w:cs="宋体"/>
                <w:szCs w:val="21"/>
              </w:rPr>
            </w:pPr>
            <w:r w:rsidRPr="00D14155">
              <w:rPr>
                <w:rFonts w:ascii="宋体" w:hAnsi="宋体" w:cs="宋体" w:hint="eastAsia"/>
                <w:szCs w:val="21"/>
              </w:rPr>
              <w:t>1. 适用于Alinity免疫分析仪</w:t>
            </w:r>
          </w:p>
          <w:p w:rsidR="00D14155" w:rsidRPr="00D14155" w:rsidRDefault="00D14155" w:rsidP="00045439">
            <w:pPr>
              <w:rPr>
                <w:rFonts w:ascii="宋体" w:hAnsi="宋体" w:cs="宋体"/>
                <w:szCs w:val="21"/>
              </w:rPr>
            </w:pPr>
            <w:r w:rsidRPr="00D14155">
              <w:rPr>
                <w:rFonts w:ascii="宋体" w:hAnsi="宋体" w:cs="宋体" w:hint="eastAsia"/>
                <w:szCs w:val="21"/>
              </w:rPr>
              <w:t>2. 预期用途：探针清洗液适用于Alinity（免疫系统）仪器日常保养</w:t>
            </w:r>
          </w:p>
          <w:p w:rsidR="00D14155" w:rsidRPr="00D14155" w:rsidRDefault="00D14155" w:rsidP="00045439">
            <w:pPr>
              <w:rPr>
                <w:rFonts w:ascii="宋体" w:hAnsi="宋体" w:cs="宋体"/>
                <w:szCs w:val="21"/>
              </w:rPr>
            </w:pPr>
            <w:r w:rsidRPr="00D14155">
              <w:rPr>
                <w:rFonts w:ascii="宋体" w:hAnsi="宋体" w:cs="宋体" w:hint="eastAsia"/>
                <w:szCs w:val="21"/>
              </w:rPr>
              <w:t>3. 储存条件及有效期：2-8℃保存；</w:t>
            </w:r>
          </w:p>
          <w:p w:rsidR="00D14155" w:rsidRPr="00D14155" w:rsidRDefault="00D14155" w:rsidP="00045439">
            <w:pPr>
              <w:rPr>
                <w:rFonts w:ascii="宋体" w:hAnsi="宋体" w:cs="宋体"/>
                <w:szCs w:val="21"/>
              </w:rPr>
            </w:pPr>
            <w:r w:rsidRPr="00D14155">
              <w:rPr>
                <w:rFonts w:ascii="宋体" w:hAnsi="宋体" w:cs="宋体" w:hint="eastAsia"/>
                <w:szCs w:val="21"/>
              </w:rPr>
              <w:t>4. 主要组成成份及要求；含复钙人血浆溶液，清洗后，仪器保养程序需用该溶液调整样品移液器探针，以免分析物在探针中发生非特异性结合。</w:t>
            </w:r>
          </w:p>
        </w:tc>
        <w:tc>
          <w:tcPr>
            <w:tcW w:w="2565" w:type="dxa"/>
            <w:vMerge/>
            <w:tcBorders>
              <w:left w:val="single" w:sz="4" w:space="0" w:color="auto"/>
              <w:right w:val="single" w:sz="4" w:space="0" w:color="auto"/>
            </w:tcBorders>
            <w:vAlign w:val="center"/>
          </w:tcPr>
          <w:p w:rsidR="00D14155" w:rsidRDefault="00D14155" w:rsidP="00D32A5D">
            <w:pPr>
              <w:widowControl/>
              <w:jc w:val="left"/>
              <w:rPr>
                <w:rFonts w:ascii="宋体" w:hAnsi="宋体"/>
                <w:color w:val="000000" w:themeColor="text1"/>
                <w:kern w:val="0"/>
                <w:sz w:val="24"/>
                <w:szCs w:val="24"/>
              </w:rPr>
            </w:pPr>
          </w:p>
        </w:tc>
      </w:tr>
      <w:tr w:rsidR="00D14155"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D32A5D">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4</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jc w:val="center"/>
              <w:rPr>
                <w:rFonts w:ascii="宋体" w:hAnsi="宋体" w:cs="宋体"/>
                <w:szCs w:val="21"/>
              </w:rPr>
            </w:pPr>
            <w:r w:rsidRPr="00D14155">
              <w:rPr>
                <w:rFonts w:ascii="宋体" w:hAnsi="宋体" w:cs="宋体" w:hint="eastAsia"/>
                <w:szCs w:val="21"/>
              </w:rPr>
              <w:t>探针冲洗液2</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rPr>
                <w:rFonts w:ascii="宋体" w:hAnsi="宋体" w:cs="宋体"/>
                <w:szCs w:val="21"/>
              </w:rPr>
            </w:pPr>
            <w:r w:rsidRPr="00D14155">
              <w:rPr>
                <w:rFonts w:ascii="宋体" w:hAnsi="宋体" w:cs="宋体" w:hint="eastAsia"/>
                <w:szCs w:val="21"/>
              </w:rPr>
              <w:t>1. 适用于雅培ARCHITECT免疫分析仪</w:t>
            </w:r>
          </w:p>
          <w:p w:rsidR="00D14155" w:rsidRPr="00D14155" w:rsidRDefault="00D14155" w:rsidP="00045439">
            <w:pPr>
              <w:rPr>
                <w:rFonts w:ascii="宋体" w:hAnsi="宋体" w:cs="宋体"/>
                <w:szCs w:val="21"/>
              </w:rPr>
            </w:pPr>
            <w:r w:rsidRPr="00D14155">
              <w:rPr>
                <w:rFonts w:ascii="宋体" w:hAnsi="宋体" w:cs="宋体" w:hint="eastAsia"/>
                <w:szCs w:val="21"/>
              </w:rPr>
              <w:t>2. 用于C16200（免疫系统）仪器日常保养</w:t>
            </w:r>
          </w:p>
          <w:p w:rsidR="00D14155" w:rsidRPr="00D14155" w:rsidRDefault="00D14155" w:rsidP="00045439">
            <w:pPr>
              <w:rPr>
                <w:rFonts w:ascii="宋体" w:hAnsi="宋体" w:cs="宋体"/>
                <w:szCs w:val="21"/>
              </w:rPr>
            </w:pPr>
            <w:r w:rsidRPr="00D14155">
              <w:rPr>
                <w:rFonts w:ascii="宋体" w:hAnsi="宋体" w:cs="宋体" w:hint="eastAsia"/>
                <w:szCs w:val="21"/>
              </w:rPr>
              <w:t>3. 储存条件及有效期：2-8℃保存；</w:t>
            </w:r>
          </w:p>
          <w:p w:rsidR="00D14155" w:rsidRPr="00D14155" w:rsidRDefault="00D14155" w:rsidP="00045439">
            <w:pPr>
              <w:rPr>
                <w:rFonts w:ascii="宋体" w:hAnsi="宋体" w:cs="宋体"/>
                <w:szCs w:val="21"/>
              </w:rPr>
            </w:pPr>
            <w:r w:rsidRPr="00D14155">
              <w:rPr>
                <w:rFonts w:ascii="宋体" w:hAnsi="宋体" w:cs="宋体" w:hint="eastAsia"/>
                <w:szCs w:val="21"/>
              </w:rPr>
              <w:t>4. 主要组成成份及要求；含复钙人血浆溶液，清洗后，仪器保养程序需用该溶液调整样品移液器探针，以免分析物在探针中发生非特异性结合。</w:t>
            </w:r>
          </w:p>
        </w:tc>
        <w:tc>
          <w:tcPr>
            <w:tcW w:w="2565" w:type="dxa"/>
            <w:vMerge/>
            <w:tcBorders>
              <w:left w:val="single" w:sz="4" w:space="0" w:color="auto"/>
              <w:right w:val="single" w:sz="4" w:space="0" w:color="auto"/>
            </w:tcBorders>
            <w:vAlign w:val="center"/>
          </w:tcPr>
          <w:p w:rsidR="00D14155" w:rsidRDefault="00D14155" w:rsidP="00D32A5D">
            <w:pPr>
              <w:widowControl/>
              <w:jc w:val="left"/>
              <w:rPr>
                <w:rFonts w:ascii="宋体" w:hAnsi="宋体"/>
                <w:color w:val="000000" w:themeColor="text1"/>
                <w:kern w:val="0"/>
                <w:sz w:val="24"/>
                <w:szCs w:val="24"/>
              </w:rPr>
            </w:pPr>
          </w:p>
        </w:tc>
      </w:tr>
      <w:tr w:rsidR="00D14155"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D32A5D">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5</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jc w:val="center"/>
              <w:rPr>
                <w:rFonts w:ascii="宋体" w:hAnsi="宋体" w:cs="宋体"/>
                <w:szCs w:val="21"/>
              </w:rPr>
            </w:pPr>
            <w:r w:rsidRPr="00D14155">
              <w:rPr>
                <w:rFonts w:ascii="宋体" w:hAnsi="宋体" w:cs="宋体" w:hint="eastAsia"/>
                <w:szCs w:val="21"/>
              </w:rPr>
              <w:t xml:space="preserve">反应杯（RV） </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rPr>
                <w:rFonts w:ascii="宋体" w:hAnsi="宋体" w:cs="宋体"/>
                <w:szCs w:val="21"/>
              </w:rPr>
            </w:pPr>
            <w:r w:rsidRPr="00D14155">
              <w:rPr>
                <w:rFonts w:ascii="宋体" w:hAnsi="宋体" w:cs="宋体" w:hint="eastAsia"/>
                <w:szCs w:val="21"/>
              </w:rPr>
              <w:t>1. 适用于雅培Alinity免疫分析仪;</w:t>
            </w:r>
          </w:p>
          <w:p w:rsidR="00D14155" w:rsidRPr="00D14155" w:rsidRDefault="00D14155" w:rsidP="00045439">
            <w:pPr>
              <w:rPr>
                <w:rFonts w:ascii="宋体" w:hAnsi="宋体" w:cs="宋体"/>
                <w:szCs w:val="21"/>
              </w:rPr>
            </w:pPr>
            <w:r w:rsidRPr="00D14155">
              <w:rPr>
                <w:rFonts w:ascii="宋体" w:hAnsi="宋体" w:cs="宋体" w:hint="eastAsia"/>
                <w:szCs w:val="21"/>
              </w:rPr>
              <w:t>2. 预期用途：仪器日常检测，保养，实验等用途使用；</w:t>
            </w:r>
          </w:p>
          <w:p w:rsidR="00D14155" w:rsidRPr="00D14155" w:rsidRDefault="00D14155" w:rsidP="00045439">
            <w:pPr>
              <w:rPr>
                <w:rFonts w:ascii="宋体" w:hAnsi="宋体" w:cs="宋体"/>
                <w:szCs w:val="21"/>
              </w:rPr>
            </w:pPr>
            <w:r w:rsidRPr="00D14155">
              <w:rPr>
                <w:rFonts w:ascii="宋体" w:hAnsi="宋体" w:cs="宋体" w:hint="eastAsia"/>
                <w:szCs w:val="21"/>
              </w:rPr>
              <w:t>3. 储存条件及有效期：常温保存；</w:t>
            </w:r>
          </w:p>
          <w:p w:rsidR="00D14155" w:rsidRPr="00D14155" w:rsidRDefault="00D14155" w:rsidP="00045439">
            <w:pPr>
              <w:rPr>
                <w:rFonts w:ascii="宋体" w:hAnsi="宋体" w:cs="宋体"/>
                <w:szCs w:val="21"/>
              </w:rPr>
            </w:pPr>
            <w:r w:rsidRPr="00D14155">
              <w:rPr>
                <w:rFonts w:ascii="宋体" w:hAnsi="宋体" w:cs="宋体" w:hint="eastAsia"/>
                <w:szCs w:val="21"/>
              </w:rPr>
              <w:t>4. 总体积：1000ul;</w:t>
            </w:r>
          </w:p>
          <w:p w:rsidR="00D14155" w:rsidRPr="00D14155" w:rsidRDefault="00D14155" w:rsidP="00045439">
            <w:pPr>
              <w:rPr>
                <w:rFonts w:ascii="宋体" w:hAnsi="宋体" w:cs="宋体"/>
                <w:szCs w:val="21"/>
              </w:rPr>
            </w:pPr>
            <w:r w:rsidRPr="00D14155">
              <w:rPr>
                <w:rFonts w:ascii="宋体" w:hAnsi="宋体" w:cs="宋体" w:hint="eastAsia"/>
                <w:szCs w:val="21"/>
              </w:rPr>
              <w:lastRenderedPageBreak/>
              <w:t>5. 反应物最大体积：400ul;</w:t>
            </w:r>
          </w:p>
        </w:tc>
        <w:tc>
          <w:tcPr>
            <w:tcW w:w="2565" w:type="dxa"/>
            <w:vMerge/>
            <w:tcBorders>
              <w:left w:val="single" w:sz="4" w:space="0" w:color="auto"/>
              <w:right w:val="single" w:sz="4" w:space="0" w:color="auto"/>
            </w:tcBorders>
            <w:vAlign w:val="center"/>
          </w:tcPr>
          <w:p w:rsidR="00D14155" w:rsidRDefault="00D14155" w:rsidP="00D32A5D">
            <w:pPr>
              <w:widowControl/>
              <w:jc w:val="left"/>
              <w:rPr>
                <w:rFonts w:ascii="宋体" w:hAnsi="宋体"/>
                <w:color w:val="000000" w:themeColor="text1"/>
                <w:kern w:val="0"/>
                <w:sz w:val="24"/>
                <w:szCs w:val="24"/>
              </w:rPr>
            </w:pPr>
          </w:p>
        </w:tc>
      </w:tr>
      <w:tr w:rsidR="00D14155"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D32A5D">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lastRenderedPageBreak/>
              <w:t>6</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spacing w:line="400" w:lineRule="exact"/>
              <w:jc w:val="center"/>
              <w:rPr>
                <w:rFonts w:ascii="宋体" w:hAnsi="宋体" w:cs="宋体"/>
                <w:color w:val="000000"/>
                <w:szCs w:val="21"/>
              </w:rPr>
            </w:pPr>
            <w:r w:rsidRPr="00D14155">
              <w:rPr>
                <w:rFonts w:ascii="宋体" w:hAnsi="宋体" w:cs="宋体" w:hint="eastAsia"/>
                <w:szCs w:val="21"/>
              </w:rPr>
              <w:t>样本释放剂</w:t>
            </w:r>
            <w:r w:rsidRPr="00D14155">
              <w:rPr>
                <w:rFonts w:ascii="宋体" w:hAnsi="宋体" w:cs="宋体" w:hint="eastAsia"/>
                <w:b/>
                <w:bCs/>
                <w:szCs w:val="21"/>
              </w:rPr>
              <w:t xml:space="preserve"> </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rPr>
                <w:rFonts w:ascii="宋体" w:hAnsi="宋体" w:cs="宋体"/>
                <w:szCs w:val="21"/>
              </w:rPr>
            </w:pPr>
            <w:r w:rsidRPr="00D14155">
              <w:rPr>
                <w:rFonts w:ascii="宋体" w:hAnsi="宋体" w:cs="宋体" w:hint="eastAsia"/>
                <w:szCs w:val="21"/>
              </w:rPr>
              <w:t>1.适用于西门子特定蛋白仪。</w:t>
            </w:r>
          </w:p>
          <w:p w:rsidR="00D14155" w:rsidRPr="00D14155" w:rsidRDefault="00D14155" w:rsidP="00045439">
            <w:pPr>
              <w:rPr>
                <w:rFonts w:ascii="宋体" w:hAnsi="宋体" w:cs="宋体"/>
                <w:szCs w:val="21"/>
              </w:rPr>
            </w:pPr>
            <w:r w:rsidRPr="00D14155">
              <w:rPr>
                <w:rFonts w:ascii="宋体" w:hAnsi="宋体" w:cs="宋体" w:hint="eastAsia"/>
                <w:szCs w:val="21"/>
              </w:rPr>
              <w:t>2.使用免疫球蛋白E测定试剂盒、B2微球蛋白测定试剂盒、糖缺失转铁蛋白测定试剂盒和可溶性转铁蛋白受体测定试剂盒检测免疫球蛋白E、B2微球蛋白、糖缺失转铁蛋白和可溶性转铁蛋白受体时作为辅助试剂使用。</w:t>
            </w:r>
          </w:p>
          <w:p w:rsidR="00D14155" w:rsidRPr="00D14155" w:rsidRDefault="00D14155" w:rsidP="00045439">
            <w:pPr>
              <w:rPr>
                <w:rFonts w:ascii="宋体" w:hAnsi="宋体" w:cs="宋体"/>
                <w:color w:val="000000"/>
                <w:szCs w:val="21"/>
              </w:rPr>
            </w:pPr>
            <w:r w:rsidRPr="00D14155">
              <w:rPr>
                <w:rFonts w:ascii="宋体" w:hAnsi="宋体" w:cs="宋体" w:hint="eastAsia"/>
                <w:szCs w:val="21"/>
              </w:rPr>
              <w:t>3.试剂A由包含了鼠免疫球蛋白的缓冲液构成。试剂 B 由含有去垢剂的握冲盐溶液构成。两种试剂中的防腐剂:叠氮钠&lt;1。</w:t>
            </w:r>
          </w:p>
        </w:tc>
        <w:tc>
          <w:tcPr>
            <w:tcW w:w="2565" w:type="dxa"/>
            <w:vMerge/>
            <w:tcBorders>
              <w:left w:val="single" w:sz="4" w:space="0" w:color="auto"/>
              <w:right w:val="single" w:sz="4" w:space="0" w:color="auto"/>
            </w:tcBorders>
            <w:vAlign w:val="center"/>
          </w:tcPr>
          <w:p w:rsidR="00D14155" w:rsidRDefault="00D14155" w:rsidP="00D32A5D">
            <w:pPr>
              <w:widowControl/>
              <w:jc w:val="left"/>
              <w:rPr>
                <w:rFonts w:ascii="宋体" w:hAnsi="宋体"/>
                <w:color w:val="000000" w:themeColor="text1"/>
                <w:kern w:val="0"/>
                <w:sz w:val="24"/>
                <w:szCs w:val="24"/>
              </w:rPr>
            </w:pPr>
          </w:p>
        </w:tc>
      </w:tr>
      <w:tr w:rsidR="00D14155"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D32A5D">
            <w:pPr>
              <w:widowControl/>
              <w:jc w:val="center"/>
              <w:textAlignment w:val="center"/>
              <w:rPr>
                <w:rFonts w:ascii="宋体" w:hAnsi="宋体" w:cs="宋体"/>
                <w:color w:val="000000" w:themeColor="text1"/>
                <w:kern w:val="0"/>
                <w:sz w:val="22"/>
              </w:rPr>
            </w:pPr>
            <w:r>
              <w:rPr>
                <w:rFonts w:ascii="宋体" w:hAnsi="宋体" w:cs="宋体" w:hint="eastAsia"/>
                <w:color w:val="000000" w:themeColor="text1"/>
                <w:kern w:val="0"/>
                <w:sz w:val="22"/>
              </w:rPr>
              <w:t>7</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spacing w:line="400" w:lineRule="exact"/>
              <w:jc w:val="center"/>
              <w:rPr>
                <w:rFonts w:ascii="宋体" w:hAnsi="宋体" w:cs="宋体"/>
                <w:color w:val="000000"/>
                <w:szCs w:val="21"/>
              </w:rPr>
            </w:pPr>
            <w:r w:rsidRPr="00D14155">
              <w:rPr>
                <w:rFonts w:ascii="宋体" w:hAnsi="宋体" w:cs="宋体" w:hint="eastAsia"/>
                <w:szCs w:val="21"/>
              </w:rPr>
              <w:t>多标记物质控品</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rPr>
                <w:rFonts w:ascii="宋体" w:hAnsi="宋体" w:cs="宋体"/>
                <w:szCs w:val="21"/>
              </w:rPr>
            </w:pPr>
            <w:r w:rsidRPr="00D14155">
              <w:rPr>
                <w:rFonts w:ascii="宋体" w:hAnsi="宋体" w:cs="宋体" w:hint="eastAsia"/>
                <w:szCs w:val="21"/>
              </w:rPr>
              <w:t>1.适用于但不限于：ACTH、IL-6等免疫测定项目的质量控制；</w:t>
            </w:r>
          </w:p>
          <w:p w:rsidR="00D14155" w:rsidRPr="00D14155" w:rsidRDefault="00D14155" w:rsidP="00045439">
            <w:pPr>
              <w:rPr>
                <w:rFonts w:ascii="宋体" w:hAnsi="宋体" w:cs="宋体"/>
                <w:szCs w:val="21"/>
              </w:rPr>
            </w:pPr>
            <w:r w:rsidRPr="00D14155">
              <w:rPr>
                <w:rFonts w:ascii="宋体" w:hAnsi="宋体" w:cs="宋体" w:hint="eastAsia"/>
                <w:szCs w:val="21"/>
              </w:rPr>
              <w:t>2.规格：至少具有2个浓度水平供选择；</w:t>
            </w:r>
          </w:p>
          <w:p w:rsidR="00D14155" w:rsidRPr="00D14155" w:rsidRDefault="00D14155" w:rsidP="00045439">
            <w:pPr>
              <w:rPr>
                <w:rFonts w:ascii="宋体" w:hAnsi="宋体" w:cs="宋体"/>
                <w:szCs w:val="21"/>
              </w:rPr>
            </w:pPr>
            <w:r w:rsidRPr="00D14155">
              <w:rPr>
                <w:rFonts w:ascii="宋体" w:hAnsi="宋体" w:cs="宋体" w:hint="eastAsia"/>
                <w:szCs w:val="21"/>
              </w:rPr>
              <w:t>3.产品基质要求以人血清为基质，与实验室样本具有相同基质；</w:t>
            </w:r>
          </w:p>
          <w:p w:rsidR="00D14155" w:rsidRPr="00D14155" w:rsidRDefault="00D14155" w:rsidP="00045439">
            <w:pPr>
              <w:rPr>
                <w:rFonts w:ascii="宋体" w:hAnsi="宋体" w:cs="宋体"/>
                <w:szCs w:val="21"/>
              </w:rPr>
            </w:pPr>
            <w:r w:rsidRPr="00D14155">
              <w:rPr>
                <w:rFonts w:ascii="宋体" w:hAnsi="宋体" w:cs="宋体" w:hint="eastAsia"/>
                <w:szCs w:val="21"/>
              </w:rPr>
              <w:t>4.为真空冻干粉剂型或液体型；</w:t>
            </w:r>
          </w:p>
          <w:p w:rsidR="00D14155" w:rsidRPr="00D14155" w:rsidRDefault="00D14155" w:rsidP="00045439">
            <w:pPr>
              <w:rPr>
                <w:rFonts w:ascii="宋体" w:hAnsi="宋体" w:cs="宋体"/>
                <w:color w:val="000000"/>
                <w:szCs w:val="21"/>
              </w:rPr>
            </w:pPr>
            <w:r w:rsidRPr="00D14155">
              <w:rPr>
                <w:rFonts w:ascii="宋体" w:hAnsi="宋体" w:cs="宋体" w:hint="eastAsia"/>
                <w:szCs w:val="21"/>
              </w:rPr>
              <w:t>5.未开瓶按存储条件保存，有效期 ≥12个月。</w:t>
            </w:r>
          </w:p>
        </w:tc>
        <w:tc>
          <w:tcPr>
            <w:tcW w:w="2565" w:type="dxa"/>
            <w:vMerge/>
            <w:tcBorders>
              <w:left w:val="single" w:sz="4" w:space="0" w:color="auto"/>
              <w:right w:val="single" w:sz="4" w:space="0" w:color="auto"/>
            </w:tcBorders>
            <w:vAlign w:val="center"/>
          </w:tcPr>
          <w:p w:rsidR="00D14155" w:rsidRDefault="00D14155" w:rsidP="00D32A5D">
            <w:pPr>
              <w:widowControl/>
              <w:jc w:val="left"/>
              <w:rPr>
                <w:rFonts w:ascii="宋体" w:hAnsi="宋体"/>
                <w:color w:val="000000" w:themeColor="text1"/>
                <w:kern w:val="0"/>
                <w:sz w:val="24"/>
                <w:szCs w:val="24"/>
              </w:rPr>
            </w:pPr>
          </w:p>
        </w:tc>
      </w:tr>
      <w:tr w:rsidR="00D14155"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D32A5D">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8</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spacing w:line="400" w:lineRule="exact"/>
              <w:jc w:val="center"/>
              <w:rPr>
                <w:rFonts w:ascii="宋体" w:hAnsi="宋体" w:cs="宋体"/>
                <w:szCs w:val="21"/>
              </w:rPr>
            </w:pPr>
            <w:r w:rsidRPr="00D14155">
              <w:rPr>
                <w:rFonts w:ascii="宋体" w:hAnsi="宋体" w:cs="宋体" w:hint="eastAsia"/>
                <w:szCs w:val="21"/>
              </w:rPr>
              <w:t>肝纤维化标志物质控品</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rPr>
                <w:rFonts w:ascii="宋体" w:hAnsi="宋体" w:cs="宋体"/>
                <w:szCs w:val="21"/>
              </w:rPr>
            </w:pPr>
            <w:r w:rsidRPr="00D14155">
              <w:rPr>
                <w:rFonts w:ascii="宋体" w:hAnsi="宋体" w:cs="宋体" w:hint="eastAsia"/>
                <w:szCs w:val="21"/>
              </w:rPr>
              <w:t>1.适用于但不限于：层粘连蛋白、III型前胶原N端肽、IV型胶原、透明质酸等项目的实验室室内质量监测。</w:t>
            </w:r>
          </w:p>
          <w:p w:rsidR="00D14155" w:rsidRPr="00D14155" w:rsidRDefault="00D14155" w:rsidP="00045439">
            <w:pPr>
              <w:rPr>
                <w:rFonts w:ascii="宋体" w:hAnsi="宋体" w:cs="宋体"/>
                <w:szCs w:val="21"/>
              </w:rPr>
            </w:pPr>
            <w:r w:rsidRPr="00D14155">
              <w:rPr>
                <w:rFonts w:ascii="宋体" w:hAnsi="宋体" w:cs="宋体" w:hint="eastAsia"/>
                <w:szCs w:val="21"/>
              </w:rPr>
              <w:t>2.规格：至少具有2个浓度水平供选择。</w:t>
            </w:r>
          </w:p>
          <w:p w:rsidR="00D14155" w:rsidRPr="00D14155" w:rsidRDefault="00D14155" w:rsidP="00045439">
            <w:pPr>
              <w:rPr>
                <w:rFonts w:ascii="宋体" w:hAnsi="宋体" w:cs="宋体"/>
                <w:szCs w:val="21"/>
              </w:rPr>
            </w:pPr>
            <w:r w:rsidRPr="00D14155">
              <w:rPr>
                <w:rFonts w:ascii="宋体" w:hAnsi="宋体" w:cs="宋体" w:hint="eastAsia"/>
                <w:szCs w:val="21"/>
              </w:rPr>
              <w:t>3.产品基质要求以人血清为基质，与实验室样本具有相同基质</w:t>
            </w:r>
          </w:p>
          <w:p w:rsidR="00D14155" w:rsidRPr="00D14155" w:rsidRDefault="00D14155" w:rsidP="00045439">
            <w:pPr>
              <w:rPr>
                <w:rFonts w:ascii="宋体" w:hAnsi="宋体" w:cs="宋体"/>
                <w:szCs w:val="21"/>
              </w:rPr>
            </w:pPr>
            <w:r w:rsidRPr="00D14155">
              <w:rPr>
                <w:rFonts w:ascii="宋体" w:hAnsi="宋体" w:cs="宋体" w:hint="eastAsia"/>
                <w:szCs w:val="21"/>
              </w:rPr>
              <w:t>4.为真空冻干粉剂型或液体型；</w:t>
            </w:r>
          </w:p>
          <w:p w:rsidR="00D14155" w:rsidRPr="00D14155" w:rsidRDefault="00D14155" w:rsidP="00045439">
            <w:pPr>
              <w:rPr>
                <w:rFonts w:ascii="宋体" w:hAnsi="宋体" w:cs="宋体"/>
                <w:szCs w:val="21"/>
              </w:rPr>
            </w:pPr>
            <w:r w:rsidRPr="00D14155">
              <w:rPr>
                <w:rFonts w:ascii="宋体" w:hAnsi="宋体" w:cs="宋体" w:hint="eastAsia"/>
                <w:szCs w:val="21"/>
              </w:rPr>
              <w:t>5.未开瓶按存储条件保存，有效期 ≥12个月。</w:t>
            </w:r>
          </w:p>
        </w:tc>
        <w:tc>
          <w:tcPr>
            <w:tcW w:w="2565" w:type="dxa"/>
            <w:vMerge/>
            <w:tcBorders>
              <w:left w:val="single" w:sz="4" w:space="0" w:color="auto"/>
              <w:right w:val="single" w:sz="4" w:space="0" w:color="auto"/>
            </w:tcBorders>
            <w:vAlign w:val="center"/>
          </w:tcPr>
          <w:p w:rsidR="00D14155" w:rsidRDefault="00D14155" w:rsidP="00E413E3">
            <w:pPr>
              <w:widowControl/>
              <w:jc w:val="left"/>
              <w:rPr>
                <w:rFonts w:ascii="宋体" w:hAnsi="宋体"/>
                <w:color w:val="000000" w:themeColor="text1"/>
                <w:kern w:val="0"/>
                <w:sz w:val="24"/>
                <w:szCs w:val="24"/>
              </w:rPr>
            </w:pPr>
          </w:p>
        </w:tc>
      </w:tr>
      <w:tr w:rsidR="00D14155" w:rsidTr="00D14155">
        <w:trPr>
          <w:trHeight w:val="699"/>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D32A5D">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9</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spacing w:line="400" w:lineRule="exact"/>
              <w:jc w:val="center"/>
              <w:rPr>
                <w:rFonts w:ascii="宋体" w:hAnsi="宋体" w:cs="宋体"/>
                <w:szCs w:val="21"/>
              </w:rPr>
            </w:pPr>
            <w:r w:rsidRPr="00D14155">
              <w:rPr>
                <w:rFonts w:ascii="宋体" w:hAnsi="宋体" w:cs="宋体" w:hint="eastAsia"/>
                <w:szCs w:val="21"/>
              </w:rPr>
              <w:t>乙型肝炎病毒核酸室内质控品</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rPr>
                <w:rFonts w:ascii="宋体" w:hAnsi="宋体" w:cs="宋体"/>
                <w:szCs w:val="21"/>
              </w:rPr>
            </w:pPr>
            <w:r w:rsidRPr="00D14155">
              <w:rPr>
                <w:rFonts w:ascii="宋体" w:hAnsi="宋体" w:cs="宋体" w:hint="eastAsia"/>
                <w:szCs w:val="21"/>
              </w:rPr>
              <w:t>1.具有均匀性好、量值稳定，与临床样本具有良好的互通性等特点。其量值可溯源至国际标准物质 4th WHO International Standard for HBV DNA for NAT NIBSC Code：10/266。</w:t>
            </w:r>
          </w:p>
          <w:p w:rsidR="00D14155" w:rsidRPr="00D14155" w:rsidRDefault="00D14155" w:rsidP="00045439">
            <w:pPr>
              <w:rPr>
                <w:rFonts w:ascii="宋体" w:hAnsi="宋体" w:cs="宋体"/>
                <w:szCs w:val="21"/>
              </w:rPr>
            </w:pPr>
            <w:r w:rsidRPr="00D14155">
              <w:rPr>
                <w:rFonts w:ascii="宋体" w:hAnsi="宋体" w:cs="宋体" w:hint="eastAsia"/>
                <w:szCs w:val="21"/>
              </w:rPr>
              <w:t>2.稳定性：2-8℃环境中，可稳定 6 个月；-20±5℃环境中，可稳定 24 个月。</w:t>
            </w:r>
          </w:p>
          <w:p w:rsidR="00D14155" w:rsidRPr="00D14155" w:rsidRDefault="00D14155" w:rsidP="00045439">
            <w:pPr>
              <w:rPr>
                <w:rFonts w:ascii="宋体" w:hAnsi="宋体" w:cs="宋体"/>
                <w:szCs w:val="21"/>
              </w:rPr>
            </w:pPr>
            <w:r w:rsidRPr="00D14155">
              <w:rPr>
                <w:rFonts w:ascii="宋体" w:hAnsi="宋体" w:cs="宋体" w:hint="eastAsia"/>
                <w:szCs w:val="21"/>
              </w:rPr>
              <w:t>3.质控品已进行灭活处理。</w:t>
            </w:r>
          </w:p>
          <w:p w:rsidR="00D14155" w:rsidRPr="00D14155" w:rsidRDefault="00D14155" w:rsidP="00045439">
            <w:pPr>
              <w:rPr>
                <w:rFonts w:ascii="宋体" w:hAnsi="宋体" w:cs="宋体"/>
                <w:szCs w:val="21"/>
              </w:rPr>
            </w:pPr>
            <w:r w:rsidRPr="00D14155">
              <w:rPr>
                <w:rFonts w:ascii="宋体" w:hAnsi="宋体" w:cs="宋体" w:hint="eastAsia"/>
                <w:szCs w:val="21"/>
              </w:rPr>
              <w:t>4.根据临床需要，质控品可以提供8个不同浓度值的质控品。</w:t>
            </w:r>
          </w:p>
          <w:p w:rsidR="00D14155" w:rsidRPr="00D14155" w:rsidRDefault="00D14155" w:rsidP="00045439">
            <w:pPr>
              <w:rPr>
                <w:rFonts w:ascii="宋体" w:hAnsi="宋体" w:cs="宋体"/>
                <w:szCs w:val="21"/>
              </w:rPr>
            </w:pPr>
            <w:r w:rsidRPr="00D14155">
              <w:rPr>
                <w:rFonts w:ascii="宋体" w:hAnsi="宋体" w:cs="宋体" w:hint="eastAsia"/>
                <w:szCs w:val="21"/>
              </w:rPr>
              <w:t>5.适用性：适用不同检测平台、不同检测方法学、适用所有厂家试剂盒</w:t>
            </w:r>
          </w:p>
        </w:tc>
        <w:tc>
          <w:tcPr>
            <w:tcW w:w="2565" w:type="dxa"/>
            <w:vMerge/>
            <w:tcBorders>
              <w:left w:val="single" w:sz="4" w:space="0" w:color="auto"/>
              <w:right w:val="single" w:sz="4" w:space="0" w:color="auto"/>
            </w:tcBorders>
            <w:vAlign w:val="center"/>
          </w:tcPr>
          <w:p w:rsidR="00D14155" w:rsidRDefault="00D14155" w:rsidP="00E413E3">
            <w:pPr>
              <w:widowControl/>
              <w:jc w:val="left"/>
              <w:rPr>
                <w:rFonts w:ascii="宋体" w:hAnsi="宋体"/>
                <w:color w:val="000000" w:themeColor="text1"/>
                <w:kern w:val="0"/>
                <w:sz w:val="24"/>
                <w:szCs w:val="24"/>
              </w:rPr>
            </w:pPr>
          </w:p>
        </w:tc>
      </w:tr>
      <w:tr w:rsidR="00D14155"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D32A5D">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10</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spacing w:line="400" w:lineRule="exact"/>
              <w:jc w:val="center"/>
              <w:rPr>
                <w:rFonts w:ascii="宋体" w:hAnsi="宋体" w:cs="宋体"/>
                <w:color w:val="000000"/>
                <w:szCs w:val="21"/>
              </w:rPr>
            </w:pPr>
            <w:r w:rsidRPr="00D14155">
              <w:rPr>
                <w:rFonts w:ascii="宋体" w:hAnsi="宋体" w:cs="宋体" w:hint="eastAsia"/>
                <w:szCs w:val="21"/>
              </w:rPr>
              <w:t xml:space="preserve">  EB病毒核酸室内质控品</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rPr>
                <w:rFonts w:ascii="宋体" w:hAnsi="宋体" w:cs="宋体"/>
                <w:szCs w:val="21"/>
              </w:rPr>
            </w:pPr>
            <w:r w:rsidRPr="00D14155">
              <w:rPr>
                <w:rFonts w:ascii="宋体" w:hAnsi="宋体" w:cs="宋体" w:hint="eastAsia"/>
                <w:szCs w:val="21"/>
              </w:rPr>
              <w:t>1.具有均匀性好、量值稳 定，与临床样本具有良好的互通性等特点，其量值可溯源至 1st WHO International Standard for Epstein-Barr Virus (EBV) for Nucleic Acid Amplification Technlques，NIBSC code: 09/260 。</w:t>
            </w:r>
          </w:p>
          <w:p w:rsidR="00D14155" w:rsidRPr="00D14155" w:rsidRDefault="00D14155" w:rsidP="00045439">
            <w:pPr>
              <w:rPr>
                <w:rFonts w:ascii="宋体" w:hAnsi="宋体" w:cs="宋体"/>
                <w:szCs w:val="21"/>
              </w:rPr>
            </w:pPr>
            <w:r w:rsidRPr="00D14155">
              <w:rPr>
                <w:rFonts w:ascii="宋体" w:hAnsi="宋体" w:cs="宋体" w:hint="eastAsia"/>
                <w:szCs w:val="21"/>
              </w:rPr>
              <w:t>2.稳定性：2-8℃环境中，可稳定 6 个月；-20±5℃环境中，可稳定 24 个月。</w:t>
            </w:r>
          </w:p>
          <w:p w:rsidR="00D14155" w:rsidRPr="00D14155" w:rsidRDefault="00D14155" w:rsidP="00045439">
            <w:pPr>
              <w:rPr>
                <w:rFonts w:ascii="宋体" w:hAnsi="宋体" w:cs="宋体"/>
                <w:szCs w:val="21"/>
              </w:rPr>
            </w:pPr>
            <w:r w:rsidRPr="00D14155">
              <w:rPr>
                <w:rFonts w:ascii="宋体" w:hAnsi="宋体" w:cs="宋体" w:hint="eastAsia"/>
                <w:szCs w:val="21"/>
              </w:rPr>
              <w:t>3.质控品已进行灭活处理。</w:t>
            </w:r>
          </w:p>
          <w:p w:rsidR="00D14155" w:rsidRPr="00D14155" w:rsidRDefault="00D14155" w:rsidP="00045439">
            <w:pPr>
              <w:rPr>
                <w:rFonts w:ascii="宋体" w:hAnsi="宋体" w:cs="宋体"/>
                <w:szCs w:val="21"/>
              </w:rPr>
            </w:pPr>
            <w:r w:rsidRPr="00D14155">
              <w:rPr>
                <w:rFonts w:ascii="宋体" w:hAnsi="宋体" w:cs="宋体" w:hint="eastAsia"/>
                <w:szCs w:val="21"/>
              </w:rPr>
              <w:t>4.根据临床需要，质控品可以提供6个不同浓度值的质控品。</w:t>
            </w:r>
          </w:p>
          <w:p w:rsidR="00D14155" w:rsidRPr="00D14155" w:rsidRDefault="00D14155" w:rsidP="00045439">
            <w:pPr>
              <w:rPr>
                <w:rFonts w:ascii="宋体" w:hAnsi="宋体" w:cs="宋体"/>
                <w:szCs w:val="21"/>
              </w:rPr>
            </w:pPr>
            <w:r w:rsidRPr="00D14155">
              <w:rPr>
                <w:rFonts w:ascii="宋体" w:hAnsi="宋体" w:cs="宋体" w:hint="eastAsia"/>
                <w:szCs w:val="21"/>
              </w:rPr>
              <w:t>5.适用性：适用不同检测平台、不同检测方法学、适用所有厂家试剂盒</w:t>
            </w:r>
          </w:p>
        </w:tc>
        <w:tc>
          <w:tcPr>
            <w:tcW w:w="2565" w:type="dxa"/>
            <w:vMerge/>
            <w:tcBorders>
              <w:left w:val="single" w:sz="4" w:space="0" w:color="auto"/>
              <w:right w:val="single" w:sz="4" w:space="0" w:color="auto"/>
            </w:tcBorders>
            <w:vAlign w:val="center"/>
          </w:tcPr>
          <w:p w:rsidR="00D14155" w:rsidRDefault="00D14155" w:rsidP="00E413E3">
            <w:pPr>
              <w:widowControl/>
              <w:jc w:val="left"/>
              <w:rPr>
                <w:rFonts w:ascii="宋体" w:hAnsi="宋体"/>
                <w:color w:val="000000" w:themeColor="text1"/>
                <w:kern w:val="0"/>
                <w:sz w:val="24"/>
                <w:szCs w:val="24"/>
              </w:rPr>
            </w:pPr>
          </w:p>
        </w:tc>
      </w:tr>
      <w:tr w:rsidR="00D14155"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D32A5D">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11</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spacing w:line="400" w:lineRule="exact"/>
              <w:jc w:val="center"/>
              <w:rPr>
                <w:rFonts w:ascii="宋体" w:hAnsi="宋体" w:cs="宋体"/>
                <w:szCs w:val="21"/>
              </w:rPr>
            </w:pPr>
            <w:r w:rsidRPr="00D14155">
              <w:rPr>
                <w:rFonts w:ascii="宋体" w:hAnsi="宋体" w:cs="宋体" w:hint="eastAsia"/>
                <w:szCs w:val="21"/>
              </w:rPr>
              <w:t xml:space="preserve">  丙型肝炎病毒核酸室内质控品</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rPr>
                <w:rFonts w:ascii="宋体" w:hAnsi="宋体" w:cs="宋体"/>
                <w:szCs w:val="21"/>
              </w:rPr>
            </w:pPr>
            <w:r w:rsidRPr="00D14155">
              <w:rPr>
                <w:rFonts w:ascii="宋体" w:hAnsi="宋体" w:cs="宋体" w:hint="eastAsia"/>
                <w:szCs w:val="21"/>
              </w:rPr>
              <w:t>1，具有均匀性好、量值稳定，与临床样本具有良好的互通性等特点，其量值可溯源至国际标准物质 5 th WHO International Standard HepstitisC Virus（HCV）RNA NIBSC code:14/150。</w:t>
            </w:r>
          </w:p>
          <w:p w:rsidR="00D14155" w:rsidRPr="00D14155" w:rsidRDefault="00D14155" w:rsidP="00045439">
            <w:pPr>
              <w:rPr>
                <w:rFonts w:ascii="宋体" w:hAnsi="宋体" w:cs="宋体"/>
                <w:szCs w:val="21"/>
              </w:rPr>
            </w:pPr>
            <w:r w:rsidRPr="00D14155">
              <w:rPr>
                <w:rFonts w:ascii="宋体" w:hAnsi="宋体" w:cs="宋体" w:hint="eastAsia"/>
                <w:szCs w:val="21"/>
              </w:rPr>
              <w:t>2，稳定性：2-8℃环境中，可稳定 6 个月；-20±5℃环境中，可</w:t>
            </w:r>
            <w:r w:rsidRPr="00D14155">
              <w:rPr>
                <w:rFonts w:ascii="宋体" w:hAnsi="宋体" w:cs="宋体" w:hint="eastAsia"/>
                <w:szCs w:val="21"/>
              </w:rPr>
              <w:lastRenderedPageBreak/>
              <w:t>稳定 24 个月。</w:t>
            </w:r>
          </w:p>
          <w:p w:rsidR="00D14155" w:rsidRPr="00D14155" w:rsidRDefault="00D14155" w:rsidP="00045439">
            <w:pPr>
              <w:rPr>
                <w:rFonts w:ascii="宋体" w:hAnsi="宋体" w:cs="宋体"/>
                <w:szCs w:val="21"/>
              </w:rPr>
            </w:pPr>
            <w:r w:rsidRPr="00D14155">
              <w:rPr>
                <w:rFonts w:ascii="宋体" w:hAnsi="宋体" w:cs="宋体" w:hint="eastAsia"/>
                <w:szCs w:val="21"/>
              </w:rPr>
              <w:t>3，质控品已进行灭活处理。</w:t>
            </w:r>
          </w:p>
          <w:p w:rsidR="00D14155" w:rsidRPr="00D14155" w:rsidRDefault="00D14155" w:rsidP="00045439">
            <w:pPr>
              <w:rPr>
                <w:rFonts w:ascii="宋体" w:hAnsi="宋体" w:cs="宋体"/>
                <w:szCs w:val="21"/>
              </w:rPr>
            </w:pPr>
            <w:r w:rsidRPr="00D14155">
              <w:rPr>
                <w:rFonts w:ascii="宋体" w:hAnsi="宋体" w:cs="宋体" w:hint="eastAsia"/>
                <w:szCs w:val="21"/>
              </w:rPr>
              <w:t>4，根据临床需要，质控品可以提供6个不同浓度值的质控品。</w:t>
            </w:r>
          </w:p>
          <w:p w:rsidR="00D14155" w:rsidRPr="00D14155" w:rsidRDefault="00D14155" w:rsidP="00045439">
            <w:pPr>
              <w:rPr>
                <w:rFonts w:ascii="宋体" w:hAnsi="宋体" w:cs="宋体"/>
                <w:szCs w:val="21"/>
              </w:rPr>
            </w:pPr>
            <w:r w:rsidRPr="00D14155">
              <w:rPr>
                <w:rFonts w:ascii="宋体" w:hAnsi="宋体" w:cs="宋体" w:hint="eastAsia"/>
                <w:szCs w:val="21"/>
              </w:rPr>
              <w:t>5，适用性：适用不同检测平台、不同检测方法学、适用所有厂家试剂盒</w:t>
            </w:r>
          </w:p>
        </w:tc>
        <w:tc>
          <w:tcPr>
            <w:tcW w:w="2565" w:type="dxa"/>
            <w:vMerge/>
            <w:tcBorders>
              <w:left w:val="single" w:sz="4" w:space="0" w:color="auto"/>
              <w:right w:val="single" w:sz="4" w:space="0" w:color="auto"/>
            </w:tcBorders>
            <w:vAlign w:val="center"/>
          </w:tcPr>
          <w:p w:rsidR="00D14155" w:rsidRDefault="00D14155" w:rsidP="00E413E3">
            <w:pPr>
              <w:widowControl/>
              <w:jc w:val="left"/>
              <w:rPr>
                <w:rFonts w:ascii="宋体" w:hAnsi="宋体"/>
                <w:color w:val="000000" w:themeColor="text1"/>
                <w:kern w:val="0"/>
                <w:sz w:val="24"/>
                <w:szCs w:val="24"/>
              </w:rPr>
            </w:pPr>
          </w:p>
        </w:tc>
      </w:tr>
      <w:tr w:rsidR="00D14155"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D32A5D">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lastRenderedPageBreak/>
              <w:t>12</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spacing w:line="400" w:lineRule="exact"/>
              <w:jc w:val="center"/>
              <w:rPr>
                <w:rFonts w:ascii="宋体" w:hAnsi="宋体" w:cs="宋体"/>
                <w:bCs/>
                <w:szCs w:val="21"/>
              </w:rPr>
            </w:pPr>
            <w:r w:rsidRPr="00D14155">
              <w:rPr>
                <w:rFonts w:ascii="宋体" w:hAnsi="宋体" w:cs="宋体" w:hint="eastAsia"/>
                <w:bCs/>
                <w:szCs w:val="21"/>
              </w:rPr>
              <w:t>尿核基质蛋白22</w:t>
            </w:r>
          </w:p>
          <w:p w:rsidR="00D14155" w:rsidRPr="00D14155" w:rsidRDefault="00D14155" w:rsidP="00045439">
            <w:pPr>
              <w:spacing w:line="400" w:lineRule="exact"/>
              <w:jc w:val="center"/>
              <w:rPr>
                <w:rFonts w:ascii="宋体" w:hAnsi="宋体" w:cs="宋体"/>
                <w:szCs w:val="21"/>
              </w:rPr>
            </w:pPr>
            <w:r w:rsidRPr="00D14155">
              <w:rPr>
                <w:rFonts w:ascii="宋体" w:hAnsi="宋体" w:cs="宋体" w:hint="eastAsia"/>
                <w:bCs/>
                <w:szCs w:val="21"/>
              </w:rPr>
              <w:t>检测试剂盒</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D14155">
            <w:pPr>
              <w:pStyle w:val="a9"/>
              <w:numPr>
                <w:ilvl w:val="0"/>
                <w:numId w:val="31"/>
              </w:numPr>
              <w:spacing w:line="276" w:lineRule="auto"/>
              <w:ind w:firstLineChars="0"/>
              <w:rPr>
                <w:rFonts w:ascii="宋体" w:hAnsi="宋体" w:cs="宋体"/>
                <w:szCs w:val="21"/>
              </w:rPr>
            </w:pPr>
            <w:r w:rsidRPr="00D14155">
              <w:rPr>
                <w:rFonts w:ascii="宋体" w:hAnsi="宋体" w:cs="宋体" w:hint="eastAsia"/>
                <w:szCs w:val="21"/>
              </w:rPr>
              <w:t>胶体金法，测试卡单独包装；</w:t>
            </w:r>
          </w:p>
          <w:p w:rsidR="00D14155" w:rsidRPr="00D14155" w:rsidRDefault="00D14155" w:rsidP="00D14155">
            <w:pPr>
              <w:pStyle w:val="a9"/>
              <w:numPr>
                <w:ilvl w:val="0"/>
                <w:numId w:val="31"/>
              </w:numPr>
              <w:spacing w:line="276" w:lineRule="auto"/>
              <w:ind w:firstLineChars="0"/>
              <w:rPr>
                <w:rFonts w:ascii="宋体" w:hAnsi="宋体" w:cs="宋体"/>
                <w:szCs w:val="21"/>
              </w:rPr>
            </w:pPr>
            <w:r w:rsidRPr="00D14155">
              <w:rPr>
                <w:rFonts w:ascii="宋体" w:hAnsi="宋体" w:cs="宋体" w:hint="eastAsia"/>
                <w:szCs w:val="21"/>
              </w:rPr>
              <w:t>检测时间不超过30分钟</w:t>
            </w:r>
          </w:p>
          <w:p w:rsidR="00D14155" w:rsidRPr="00D14155" w:rsidRDefault="00D14155" w:rsidP="00D14155">
            <w:pPr>
              <w:pStyle w:val="a9"/>
              <w:numPr>
                <w:ilvl w:val="0"/>
                <w:numId w:val="31"/>
              </w:numPr>
              <w:spacing w:line="276" w:lineRule="auto"/>
              <w:ind w:firstLineChars="0"/>
              <w:rPr>
                <w:rFonts w:ascii="宋体" w:hAnsi="宋体" w:cs="宋体"/>
                <w:szCs w:val="21"/>
              </w:rPr>
            </w:pPr>
            <w:r w:rsidRPr="00D14155">
              <w:rPr>
                <w:rFonts w:ascii="宋体" w:hAnsi="宋体" w:cs="宋体" w:hint="eastAsia"/>
                <w:szCs w:val="21"/>
              </w:rPr>
              <w:t>样本类型应包括尿液</w:t>
            </w:r>
          </w:p>
          <w:p w:rsidR="00D14155" w:rsidRPr="00D14155" w:rsidRDefault="00D14155" w:rsidP="00D14155">
            <w:pPr>
              <w:pStyle w:val="a9"/>
              <w:numPr>
                <w:ilvl w:val="0"/>
                <w:numId w:val="31"/>
              </w:numPr>
              <w:spacing w:line="276" w:lineRule="auto"/>
              <w:ind w:firstLineChars="0"/>
              <w:rPr>
                <w:rFonts w:ascii="宋体" w:hAnsi="宋体" w:cs="宋体"/>
                <w:szCs w:val="21"/>
              </w:rPr>
            </w:pPr>
            <w:r w:rsidRPr="00D14155">
              <w:rPr>
                <w:rFonts w:ascii="宋体" w:hAnsi="宋体" w:cs="宋体" w:hint="eastAsia"/>
                <w:szCs w:val="21"/>
              </w:rPr>
              <w:t>存储条件允许在2-30℃条件存储，有效期不应低于12个月</w:t>
            </w:r>
          </w:p>
          <w:p w:rsidR="00D14155" w:rsidRPr="00D14155" w:rsidRDefault="00D14155" w:rsidP="00D14155">
            <w:pPr>
              <w:pStyle w:val="a9"/>
              <w:numPr>
                <w:ilvl w:val="0"/>
                <w:numId w:val="31"/>
              </w:numPr>
              <w:spacing w:line="276" w:lineRule="auto"/>
              <w:ind w:firstLineChars="0"/>
              <w:rPr>
                <w:rFonts w:ascii="宋体" w:hAnsi="宋体" w:cs="宋体"/>
                <w:szCs w:val="21"/>
              </w:rPr>
            </w:pPr>
            <w:r w:rsidRPr="00D14155">
              <w:rPr>
                <w:rFonts w:ascii="宋体" w:hAnsi="宋体" w:cs="宋体" w:hint="eastAsia"/>
                <w:szCs w:val="21"/>
              </w:rPr>
              <w:t>抗红细胞干扰能力：尿液中红细胞不大于4.0×10</w:t>
            </w:r>
            <w:r w:rsidRPr="00D14155">
              <w:rPr>
                <w:rFonts w:ascii="宋体" w:hAnsi="宋体" w:cs="宋体" w:hint="eastAsia"/>
                <w:szCs w:val="21"/>
                <w:vertAlign w:val="superscript"/>
              </w:rPr>
              <w:t>4</w:t>
            </w:r>
            <w:r w:rsidRPr="00D14155">
              <w:rPr>
                <w:rFonts w:ascii="宋体" w:hAnsi="宋体" w:cs="宋体" w:hint="eastAsia"/>
                <w:szCs w:val="21"/>
              </w:rPr>
              <w:t>个红细胞/μL时，测试结果不受影响</w:t>
            </w:r>
          </w:p>
          <w:p w:rsidR="00D14155" w:rsidRPr="00D14155" w:rsidRDefault="00D14155" w:rsidP="00D14155">
            <w:pPr>
              <w:pStyle w:val="a9"/>
              <w:numPr>
                <w:ilvl w:val="0"/>
                <w:numId w:val="31"/>
              </w:numPr>
              <w:spacing w:line="276" w:lineRule="auto"/>
              <w:ind w:firstLineChars="0"/>
              <w:rPr>
                <w:rFonts w:ascii="宋体" w:hAnsi="宋体" w:cs="宋体"/>
                <w:szCs w:val="21"/>
              </w:rPr>
            </w:pPr>
            <w:r w:rsidRPr="00D14155">
              <w:rPr>
                <w:rFonts w:ascii="宋体" w:hAnsi="宋体" w:cs="宋体" w:hint="eastAsia"/>
                <w:szCs w:val="21"/>
              </w:rPr>
              <w:t>交叉反应要求，对蛋白质、葡萄糖、咖啡因、抗坏血酸、尼古丁、酒精、氯化钠、对乙酰氨基酚、尿酸、血红蛋白等没有交叉反应</w:t>
            </w:r>
          </w:p>
          <w:p w:rsidR="00D14155" w:rsidRPr="00D14155" w:rsidRDefault="00D14155" w:rsidP="00045439">
            <w:pPr>
              <w:spacing w:line="276" w:lineRule="auto"/>
              <w:rPr>
                <w:rFonts w:ascii="宋体" w:hAnsi="宋体" w:cs="宋体"/>
                <w:szCs w:val="21"/>
              </w:rPr>
            </w:pPr>
            <w:r w:rsidRPr="00D14155">
              <w:rPr>
                <w:rFonts w:ascii="宋体" w:hAnsi="宋体" w:cs="宋体" w:hint="eastAsia"/>
                <w:szCs w:val="21"/>
              </w:rPr>
              <w:t>7、预期用途用于对具有膀胱癌风险因子或膀胱癌症状或者膀胱癌病史的病人尿液中核基质蛋白22进行定性测定。总灵敏度不低于65%，总特异性不低于80%。</w:t>
            </w:r>
          </w:p>
          <w:p w:rsidR="00D14155" w:rsidRPr="00D14155" w:rsidRDefault="00D14155" w:rsidP="00045439">
            <w:pPr>
              <w:spacing w:line="276" w:lineRule="auto"/>
              <w:rPr>
                <w:rFonts w:ascii="宋体" w:hAnsi="宋体" w:cs="宋体"/>
                <w:szCs w:val="21"/>
              </w:rPr>
            </w:pPr>
            <w:r w:rsidRPr="00D14155">
              <w:rPr>
                <w:rFonts w:ascii="宋体" w:hAnsi="宋体" w:cs="宋体" w:hint="eastAsia"/>
                <w:szCs w:val="21"/>
              </w:rPr>
              <w:t>8、须提供国家食品药品监督管理局(SFDA)注册批文</w:t>
            </w:r>
          </w:p>
        </w:tc>
        <w:tc>
          <w:tcPr>
            <w:tcW w:w="2565" w:type="dxa"/>
            <w:vMerge/>
            <w:tcBorders>
              <w:left w:val="single" w:sz="4" w:space="0" w:color="auto"/>
              <w:right w:val="single" w:sz="4" w:space="0" w:color="auto"/>
            </w:tcBorders>
            <w:vAlign w:val="center"/>
          </w:tcPr>
          <w:p w:rsidR="00D14155" w:rsidRDefault="00D14155" w:rsidP="00E413E3">
            <w:pPr>
              <w:widowControl/>
              <w:jc w:val="left"/>
              <w:rPr>
                <w:rFonts w:ascii="宋体" w:hAnsi="宋体"/>
                <w:color w:val="000000" w:themeColor="text1"/>
                <w:kern w:val="0"/>
                <w:sz w:val="24"/>
                <w:szCs w:val="24"/>
              </w:rPr>
            </w:pPr>
          </w:p>
        </w:tc>
      </w:tr>
      <w:tr w:rsidR="00D14155"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04543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13</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spacing w:line="400" w:lineRule="exact"/>
              <w:rPr>
                <w:rFonts w:ascii="宋体" w:hAnsi="宋体" w:cs="宋体"/>
                <w:szCs w:val="21"/>
              </w:rPr>
            </w:pPr>
            <w:r w:rsidRPr="00D14155">
              <w:rPr>
                <w:rFonts w:ascii="宋体" w:hAnsi="宋体" w:cs="宋体" w:hint="eastAsia"/>
                <w:szCs w:val="21"/>
              </w:rPr>
              <w:t xml:space="preserve"> UGT1A1基因多态性检测试剂盒</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pStyle w:val="a9"/>
              <w:spacing w:line="276" w:lineRule="auto"/>
              <w:ind w:firstLineChars="0" w:firstLine="0"/>
              <w:rPr>
                <w:rFonts w:ascii="宋体" w:hAnsi="宋体" w:cs="宋体"/>
                <w:szCs w:val="21"/>
              </w:rPr>
            </w:pPr>
            <w:r w:rsidRPr="00D14155">
              <w:rPr>
                <w:rFonts w:ascii="宋体" w:hAnsi="宋体" w:cs="宋体" w:hint="eastAsia"/>
                <w:szCs w:val="21"/>
              </w:rPr>
              <w:t>1，检测样本类型需包含外周血标本。</w:t>
            </w:r>
          </w:p>
          <w:p w:rsidR="00D14155" w:rsidRPr="00D14155" w:rsidRDefault="00D14155" w:rsidP="00045439">
            <w:pPr>
              <w:pStyle w:val="a9"/>
              <w:spacing w:line="276" w:lineRule="auto"/>
              <w:ind w:firstLineChars="0" w:firstLine="0"/>
              <w:rPr>
                <w:rFonts w:ascii="宋体" w:hAnsi="宋体" w:cs="宋体"/>
                <w:szCs w:val="21"/>
              </w:rPr>
            </w:pPr>
            <w:r w:rsidRPr="00D14155">
              <w:rPr>
                <w:rFonts w:ascii="宋体" w:hAnsi="宋体" w:cs="宋体" w:hint="eastAsia"/>
                <w:szCs w:val="21"/>
              </w:rPr>
              <w:t>2，优选包含</w:t>
            </w:r>
            <w:r w:rsidR="006D5F83" w:rsidRPr="006D5F83">
              <w:rPr>
                <w:rFonts w:ascii="宋体" w:hAnsi="宋体" w:cs="宋体"/>
                <w:szCs w:val="21"/>
              </w:rPr>
              <w:t>*</w:t>
            </w:r>
            <w:r w:rsidRPr="00D14155">
              <w:rPr>
                <w:rFonts w:ascii="宋体" w:hAnsi="宋体" w:cs="宋体" w:hint="eastAsia"/>
                <w:szCs w:val="21"/>
              </w:rPr>
              <w:t>6和</w:t>
            </w:r>
            <w:r w:rsidR="006D5F83" w:rsidRPr="006D5F83">
              <w:rPr>
                <w:rFonts w:ascii="宋体" w:hAnsi="宋体" w:cs="宋体"/>
                <w:szCs w:val="21"/>
              </w:rPr>
              <w:t>*</w:t>
            </w:r>
            <w:r w:rsidRPr="00D14155">
              <w:rPr>
                <w:rFonts w:ascii="宋体" w:hAnsi="宋体" w:cs="宋体" w:hint="eastAsia"/>
                <w:szCs w:val="21"/>
              </w:rPr>
              <w:t>28两个多态性位点的检测方法。</w:t>
            </w:r>
          </w:p>
          <w:p w:rsidR="00D14155" w:rsidRPr="00D14155" w:rsidRDefault="00D14155" w:rsidP="00045439">
            <w:pPr>
              <w:pStyle w:val="a9"/>
              <w:spacing w:line="276" w:lineRule="auto"/>
              <w:ind w:firstLineChars="0" w:firstLine="0"/>
              <w:rPr>
                <w:rFonts w:ascii="宋体" w:hAnsi="宋体" w:cs="宋体"/>
                <w:szCs w:val="21"/>
              </w:rPr>
            </w:pPr>
            <w:r w:rsidRPr="00D14155">
              <w:rPr>
                <w:rFonts w:ascii="宋体" w:hAnsi="宋体" w:cs="宋体" w:hint="eastAsia"/>
                <w:szCs w:val="21"/>
              </w:rPr>
              <w:t>3，试剂盒需包含内参基因的检测。</w:t>
            </w:r>
          </w:p>
          <w:p w:rsidR="00D14155" w:rsidRPr="00D14155" w:rsidRDefault="00D14155" w:rsidP="00045439">
            <w:pPr>
              <w:pStyle w:val="a9"/>
              <w:spacing w:line="276" w:lineRule="auto"/>
              <w:ind w:firstLineChars="0" w:firstLine="0"/>
              <w:rPr>
                <w:rFonts w:ascii="宋体" w:hAnsi="宋体" w:cs="宋体"/>
                <w:szCs w:val="21"/>
              </w:rPr>
            </w:pPr>
            <w:r w:rsidRPr="00D14155">
              <w:rPr>
                <w:rFonts w:ascii="宋体" w:hAnsi="宋体" w:cs="宋体" w:hint="eastAsia"/>
                <w:szCs w:val="21"/>
              </w:rPr>
              <w:t>4，优选操作步骤少、全程检测时间短、结果客观且便于读取基因型的试剂盒。</w:t>
            </w:r>
          </w:p>
          <w:p w:rsidR="00D14155" w:rsidRPr="00D14155" w:rsidRDefault="00D14155" w:rsidP="00782BD4">
            <w:pPr>
              <w:pStyle w:val="a9"/>
              <w:spacing w:line="276" w:lineRule="auto"/>
              <w:ind w:firstLineChars="0" w:firstLine="0"/>
              <w:rPr>
                <w:rFonts w:ascii="宋体" w:hAnsi="宋体" w:cs="宋体"/>
                <w:szCs w:val="21"/>
              </w:rPr>
            </w:pPr>
            <w:r w:rsidRPr="00D14155">
              <w:rPr>
                <w:rFonts w:ascii="宋体" w:hAnsi="宋体" w:cs="宋体" w:hint="eastAsia"/>
                <w:szCs w:val="21"/>
              </w:rPr>
              <w:t>5，荧光探针法，具体NMPA注册证。</w:t>
            </w:r>
          </w:p>
        </w:tc>
        <w:tc>
          <w:tcPr>
            <w:tcW w:w="2565" w:type="dxa"/>
            <w:vMerge w:val="restart"/>
            <w:tcBorders>
              <w:left w:val="single" w:sz="4" w:space="0" w:color="auto"/>
              <w:right w:val="single" w:sz="4" w:space="0" w:color="auto"/>
            </w:tcBorders>
            <w:vAlign w:val="center"/>
          </w:tcPr>
          <w:p w:rsidR="00D14155" w:rsidRDefault="00D14155" w:rsidP="00045439">
            <w:pPr>
              <w:widowControl/>
              <w:jc w:val="left"/>
              <w:rPr>
                <w:rFonts w:ascii="宋体" w:hAnsi="宋体"/>
                <w:color w:val="000000" w:themeColor="text1"/>
                <w:kern w:val="0"/>
                <w:sz w:val="24"/>
                <w:szCs w:val="24"/>
              </w:rPr>
            </w:pPr>
          </w:p>
        </w:tc>
      </w:tr>
      <w:tr w:rsidR="00D14155"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04543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14</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spacing w:line="400" w:lineRule="exact"/>
              <w:rPr>
                <w:rFonts w:ascii="宋体" w:hAnsi="宋体" w:cs="宋体"/>
                <w:bCs/>
                <w:szCs w:val="21"/>
              </w:rPr>
            </w:pPr>
            <w:r w:rsidRPr="00D14155">
              <w:rPr>
                <w:rFonts w:ascii="宋体" w:hAnsi="宋体" w:cs="宋体" w:hint="eastAsia"/>
                <w:bCs/>
                <w:szCs w:val="21"/>
              </w:rPr>
              <w:t>抗双链 DNA 抗体IgG 检测试剂盒</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1、预期用途:人血清或血浆相关抗双链DNA抗体定性测定</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2、方法学要求:间接免疫荧光法。</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3、样本类型:血清或血浆</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4、抗体荧光标记:异硫氢酸荧光素(FITC)标记;</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5、抗原: 以绿蝇短膜虫天然 DNA (dsDNA,nDNA) 为基质;;</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6、滴度:起始稀释度为1:10，可进一步稀释。</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7、抗干扰能力:检测结果不受溶血、脂血、黄疸等影响。</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8、试剂盒在 2~8℃条件下有效期不短于12个月。</w:t>
            </w:r>
          </w:p>
        </w:tc>
        <w:tc>
          <w:tcPr>
            <w:tcW w:w="2565" w:type="dxa"/>
            <w:vMerge/>
            <w:tcBorders>
              <w:left w:val="single" w:sz="4" w:space="0" w:color="auto"/>
              <w:right w:val="single" w:sz="4" w:space="0" w:color="auto"/>
            </w:tcBorders>
            <w:vAlign w:val="center"/>
          </w:tcPr>
          <w:p w:rsidR="00D14155" w:rsidRDefault="00D14155" w:rsidP="00045439">
            <w:pPr>
              <w:widowControl/>
              <w:jc w:val="left"/>
              <w:rPr>
                <w:rFonts w:ascii="宋体" w:hAnsi="宋体"/>
                <w:color w:val="000000" w:themeColor="text1"/>
                <w:kern w:val="0"/>
                <w:sz w:val="24"/>
                <w:szCs w:val="24"/>
              </w:rPr>
            </w:pPr>
          </w:p>
        </w:tc>
      </w:tr>
      <w:tr w:rsidR="00D14155"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04543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15</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spacing w:line="400" w:lineRule="exact"/>
              <w:rPr>
                <w:rFonts w:ascii="宋体" w:hAnsi="宋体" w:cs="宋体"/>
                <w:bCs/>
                <w:szCs w:val="21"/>
              </w:rPr>
            </w:pPr>
            <w:r w:rsidRPr="00D14155">
              <w:rPr>
                <w:rFonts w:ascii="宋体" w:hAnsi="宋体" w:cs="宋体" w:hint="eastAsia"/>
                <w:bCs/>
                <w:szCs w:val="21"/>
              </w:rPr>
              <w:t>抗中性粒细胞胞浆抗体检测试剂盒</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1、预期用途:人血清或血浆相关抗中性粒细胞胞浆抗体定性测定</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2、方法学要求:间接免疫荧光法。</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3、样本类型:血清或血浆</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4、抗体荧光标记:异硫氢酸荧光素(FITC)标记;</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5、抗原:以甲醇、乙醇固定粒细胞和HEp-2细胞为基质;;</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6、滴度:起始稀释度为1:10，可进一步稀释。</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7、抗干扰能力:检测结果不受溶血、脂血、黄疸等影响。</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8、试剂盒在 2~8℃条件下有效期不短于12个月。</w:t>
            </w:r>
          </w:p>
        </w:tc>
        <w:tc>
          <w:tcPr>
            <w:tcW w:w="2565" w:type="dxa"/>
            <w:vMerge/>
            <w:tcBorders>
              <w:left w:val="single" w:sz="4" w:space="0" w:color="auto"/>
              <w:right w:val="single" w:sz="4" w:space="0" w:color="auto"/>
            </w:tcBorders>
            <w:vAlign w:val="center"/>
          </w:tcPr>
          <w:p w:rsidR="00D14155" w:rsidRDefault="00D14155" w:rsidP="00045439">
            <w:pPr>
              <w:widowControl/>
              <w:jc w:val="left"/>
              <w:rPr>
                <w:rFonts w:ascii="宋体" w:hAnsi="宋体"/>
                <w:color w:val="000000" w:themeColor="text1"/>
                <w:kern w:val="0"/>
                <w:sz w:val="24"/>
                <w:szCs w:val="24"/>
              </w:rPr>
            </w:pPr>
          </w:p>
        </w:tc>
      </w:tr>
      <w:tr w:rsidR="00D14155"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04543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lastRenderedPageBreak/>
              <w:t>16</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spacing w:line="400" w:lineRule="exact"/>
              <w:rPr>
                <w:rFonts w:ascii="宋体" w:hAnsi="宋体" w:cs="宋体"/>
                <w:bCs/>
                <w:szCs w:val="21"/>
              </w:rPr>
            </w:pPr>
            <w:r w:rsidRPr="00D14155">
              <w:rPr>
                <w:rFonts w:ascii="宋体" w:hAnsi="宋体" w:cs="宋体" w:hint="eastAsia"/>
                <w:bCs/>
                <w:szCs w:val="21"/>
              </w:rPr>
              <w:t>自身免疫性肝病IgG类检测试剂盒</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1、预期用途:人血清/血浆相关自身免疫性肝病IgG类抗体定性测定</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2、方法学要求:间接免疫荧光法。</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3、样本类型:血清或血浆</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4、抗体荧光标记:异硫氢酸荧光素(FITC)标记;</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5、抗原:以人上皮细胞(HEp-2)和灵长类肝冰冻组织切片为基质;</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6、滴度:起始稀释度为1:100，可进一步稀释。</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7、抗干扰能力:检测结果不受溶血、脂血、黄疸等影响。</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8、试剂盒在 2~8℃条件下有效期不短于12个月。</w:t>
            </w:r>
          </w:p>
        </w:tc>
        <w:tc>
          <w:tcPr>
            <w:tcW w:w="2565" w:type="dxa"/>
            <w:vMerge w:val="restart"/>
            <w:tcBorders>
              <w:left w:val="single" w:sz="4" w:space="0" w:color="auto"/>
              <w:right w:val="single" w:sz="4" w:space="0" w:color="auto"/>
            </w:tcBorders>
            <w:vAlign w:val="center"/>
          </w:tcPr>
          <w:p w:rsidR="00D14155" w:rsidRDefault="00D14155" w:rsidP="00045439">
            <w:pPr>
              <w:widowControl/>
              <w:jc w:val="left"/>
              <w:rPr>
                <w:rFonts w:ascii="宋体" w:hAnsi="宋体"/>
                <w:color w:val="000000" w:themeColor="text1"/>
                <w:kern w:val="0"/>
                <w:sz w:val="24"/>
                <w:szCs w:val="24"/>
              </w:rPr>
            </w:pPr>
          </w:p>
        </w:tc>
      </w:tr>
      <w:tr w:rsidR="00D14155"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04543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17</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spacing w:line="400" w:lineRule="exact"/>
              <w:rPr>
                <w:rFonts w:ascii="宋体" w:hAnsi="宋体" w:cs="宋体"/>
                <w:bCs/>
                <w:szCs w:val="21"/>
              </w:rPr>
            </w:pPr>
            <w:r w:rsidRPr="00D14155">
              <w:rPr>
                <w:rFonts w:ascii="宋体" w:hAnsi="宋体" w:cs="宋体" w:hint="eastAsia"/>
                <w:bCs/>
                <w:szCs w:val="21"/>
              </w:rPr>
              <w:t>抗核抗体 IgG 检测试剂盒</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1、预期用途:人血清或血浆中相关抗核抗体IgG的定性测定</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2、方法学要求:间接免疫荧光法。</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3、样本类型:血清或血浆</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4、抗体荧光标记:异硫氢酸荧光素(FITC)标记;</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5、抗原:以人上皮细胞HEp-2和灵长类肝冰冻组织切片为基质;</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6、滴度:起始稀释度为1:100，可进一步稀释。</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7、抗干扰能力:检测结果不受溶血、脂血、黄疸等影响。</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8、试剂盒在 2~8℃条件下有效期不短于12个月。</w:t>
            </w:r>
          </w:p>
        </w:tc>
        <w:tc>
          <w:tcPr>
            <w:tcW w:w="2565" w:type="dxa"/>
            <w:vMerge/>
            <w:tcBorders>
              <w:left w:val="single" w:sz="4" w:space="0" w:color="auto"/>
              <w:right w:val="single" w:sz="4" w:space="0" w:color="auto"/>
            </w:tcBorders>
            <w:vAlign w:val="center"/>
          </w:tcPr>
          <w:p w:rsidR="00D14155" w:rsidRDefault="00D14155" w:rsidP="00045439">
            <w:pPr>
              <w:widowControl/>
              <w:jc w:val="left"/>
              <w:rPr>
                <w:rFonts w:ascii="宋体" w:hAnsi="宋体"/>
                <w:color w:val="000000" w:themeColor="text1"/>
                <w:kern w:val="0"/>
                <w:sz w:val="24"/>
                <w:szCs w:val="24"/>
              </w:rPr>
            </w:pPr>
          </w:p>
        </w:tc>
      </w:tr>
      <w:tr w:rsidR="00D14155"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04543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18</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pStyle w:val="a9"/>
              <w:ind w:firstLineChars="0" w:firstLine="0"/>
              <w:jc w:val="left"/>
              <w:rPr>
                <w:rFonts w:ascii="宋体" w:hAnsi="宋体" w:cs="宋体"/>
                <w:bCs/>
                <w:szCs w:val="21"/>
              </w:rPr>
            </w:pPr>
            <w:r w:rsidRPr="00D14155">
              <w:rPr>
                <w:rFonts w:ascii="宋体" w:hAnsi="宋体" w:cs="宋体" w:hint="eastAsia"/>
                <w:szCs w:val="21"/>
              </w:rPr>
              <w:t>CD19检测试剂</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1.预期用途：外周血CD19检测；可与淋巴细胞亚群检测试剂（如CD3/CD4/CD8/CD56等）配套使用；</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2.流式细胞法，至少适用于BioCyte-B5R3V7流式细胞仪；</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3.储存条件及有效期：2-8℃储存，有效期至少12个月。</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4.准确度：</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试剂对已知靶值的细胞的检测结果应在靶值范围内；</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5.精密度：</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（a）阳性百分比≥30%时，检测结果的CV值≤8%；或</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（b）阳性百分比&lt;30%时，检测结果的CV值≤15%。</w:t>
            </w:r>
          </w:p>
        </w:tc>
        <w:tc>
          <w:tcPr>
            <w:tcW w:w="2565" w:type="dxa"/>
            <w:vMerge/>
            <w:tcBorders>
              <w:left w:val="single" w:sz="4" w:space="0" w:color="auto"/>
              <w:right w:val="single" w:sz="4" w:space="0" w:color="auto"/>
            </w:tcBorders>
            <w:vAlign w:val="center"/>
          </w:tcPr>
          <w:p w:rsidR="00D14155" w:rsidRDefault="00D14155" w:rsidP="00045439">
            <w:pPr>
              <w:widowControl/>
              <w:jc w:val="left"/>
              <w:rPr>
                <w:rFonts w:ascii="宋体" w:hAnsi="宋体"/>
                <w:color w:val="000000" w:themeColor="text1"/>
                <w:kern w:val="0"/>
                <w:sz w:val="24"/>
                <w:szCs w:val="24"/>
              </w:rPr>
            </w:pPr>
          </w:p>
        </w:tc>
      </w:tr>
      <w:tr w:rsidR="00D14155"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04543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19</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CD56检测试剂</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1.预期用途：外周血CD56检测；可与淋巴细胞亚群检测试剂（如CD3/CD4/CD8/CD19等）搭配使用；</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2.流式细胞法，适用于BioCyte-B5R3V7流式细胞仪，荧光抗体为PE;</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3.储存条件及有效期：2-8℃避光储存有效期至少12个月。</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4.准确度：</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试剂对已知靶值的细胞的检测结果应在靶值范围内；</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5.精密度：</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（a）阳性百分比≥30%时，检测结果的CV值≤8%；或</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（b）阳性百分比&lt;30%时，检测结果的CV值≤15%。</w:t>
            </w:r>
          </w:p>
        </w:tc>
        <w:tc>
          <w:tcPr>
            <w:tcW w:w="2565" w:type="dxa"/>
            <w:vMerge w:val="restart"/>
            <w:tcBorders>
              <w:left w:val="single" w:sz="4" w:space="0" w:color="auto"/>
              <w:right w:val="single" w:sz="4" w:space="0" w:color="auto"/>
            </w:tcBorders>
            <w:vAlign w:val="center"/>
          </w:tcPr>
          <w:p w:rsidR="00D14155" w:rsidRDefault="00D14155" w:rsidP="00045439">
            <w:pPr>
              <w:widowControl/>
              <w:jc w:val="left"/>
              <w:rPr>
                <w:rFonts w:ascii="宋体" w:hAnsi="宋体"/>
                <w:color w:val="000000" w:themeColor="text1"/>
                <w:kern w:val="0"/>
                <w:sz w:val="24"/>
                <w:szCs w:val="24"/>
              </w:rPr>
            </w:pPr>
          </w:p>
        </w:tc>
      </w:tr>
      <w:tr w:rsidR="00D14155"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04543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20</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pStyle w:val="a9"/>
              <w:ind w:firstLineChars="0" w:firstLine="0"/>
              <w:jc w:val="center"/>
              <w:rPr>
                <w:rFonts w:ascii="宋体" w:hAnsi="宋体" w:cs="宋体"/>
                <w:szCs w:val="21"/>
              </w:rPr>
            </w:pPr>
            <w:r w:rsidRPr="00D14155">
              <w:rPr>
                <w:rFonts w:ascii="宋体" w:hAnsi="宋体" w:cs="宋体" w:hint="eastAsia"/>
                <w:szCs w:val="21"/>
              </w:rPr>
              <w:t>HLA-DR</w:t>
            </w:r>
          </w:p>
          <w:p w:rsidR="00D14155" w:rsidRPr="00D14155" w:rsidRDefault="00D14155" w:rsidP="00045439">
            <w:pPr>
              <w:pStyle w:val="a9"/>
              <w:ind w:firstLineChars="0" w:firstLine="0"/>
              <w:jc w:val="center"/>
              <w:rPr>
                <w:rFonts w:ascii="宋体" w:hAnsi="宋体" w:cs="宋体"/>
                <w:szCs w:val="21"/>
              </w:rPr>
            </w:pPr>
            <w:r w:rsidRPr="00D14155">
              <w:rPr>
                <w:rFonts w:ascii="宋体" w:hAnsi="宋体" w:cs="宋体" w:hint="eastAsia"/>
                <w:szCs w:val="21"/>
              </w:rPr>
              <w:t>检测试剂</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1.预期用途：外周血HLA-DR检测，可与其他检测试剂（如CD14\CD64等）搭配使用；</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2.流式细胞法，至少适用于BioCyte-B5R3V7流式细胞仪，荧光抗体为PE-Cy7；</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3.储存条件及有效期：2-8℃储存有效期至少12个月；</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4.准确度：</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试剂对已知靶值的细胞的检测结果应在靶值范围内；</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5.精密度：</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lastRenderedPageBreak/>
              <w:t>（a）阳性百分比≥30%时，检测结果的CV值≤8%；或</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（b）阳性百分比&lt;30%时，检测结果的CV值≤15%。</w:t>
            </w:r>
          </w:p>
        </w:tc>
        <w:tc>
          <w:tcPr>
            <w:tcW w:w="2565" w:type="dxa"/>
            <w:vMerge/>
            <w:tcBorders>
              <w:left w:val="single" w:sz="4" w:space="0" w:color="auto"/>
              <w:right w:val="single" w:sz="4" w:space="0" w:color="auto"/>
            </w:tcBorders>
            <w:vAlign w:val="center"/>
          </w:tcPr>
          <w:p w:rsidR="00D14155" w:rsidRDefault="00D14155" w:rsidP="00045439">
            <w:pPr>
              <w:widowControl/>
              <w:jc w:val="left"/>
              <w:rPr>
                <w:rFonts w:ascii="宋体" w:hAnsi="宋体"/>
                <w:color w:val="000000" w:themeColor="text1"/>
                <w:kern w:val="0"/>
                <w:sz w:val="24"/>
                <w:szCs w:val="24"/>
              </w:rPr>
            </w:pPr>
          </w:p>
        </w:tc>
      </w:tr>
      <w:tr w:rsidR="00D14155"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045439">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lastRenderedPageBreak/>
              <w:t>21</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CD34抗体试剂</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1.预期用途：造血干细胞流式细胞法计数检测,可与CD45等试剂搭配使用；</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2.流式细胞法，至少适用于BioCyte-B5R3V7流式细胞仪；</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3.储存条件及有效期：2-8℃储存有效期至少12个月。</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4.准确度：</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试剂对已知靶值的细胞的检测结果应在靶值范围内；</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5.精密度：</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（a）阳性百分比≥30%时，检测结果的CV值≤8%；或</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（b）阳性百分比&lt;30%时，检测结果的CV值≤15%。</w:t>
            </w:r>
          </w:p>
        </w:tc>
        <w:tc>
          <w:tcPr>
            <w:tcW w:w="2565" w:type="dxa"/>
            <w:vMerge/>
            <w:tcBorders>
              <w:left w:val="single" w:sz="4" w:space="0" w:color="auto"/>
              <w:right w:val="single" w:sz="4" w:space="0" w:color="auto"/>
            </w:tcBorders>
            <w:vAlign w:val="center"/>
          </w:tcPr>
          <w:p w:rsidR="00D14155" w:rsidRDefault="00D14155" w:rsidP="00045439">
            <w:pPr>
              <w:widowControl/>
              <w:jc w:val="left"/>
              <w:rPr>
                <w:rFonts w:ascii="宋体" w:hAnsi="宋体"/>
                <w:color w:val="000000" w:themeColor="text1"/>
                <w:kern w:val="0"/>
                <w:sz w:val="24"/>
                <w:szCs w:val="24"/>
              </w:rPr>
            </w:pPr>
          </w:p>
        </w:tc>
      </w:tr>
      <w:tr w:rsidR="00D14155"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D32A5D">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22</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CD64检测试剂</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1.预期用途：用于外周血CD64检测，可与其他脓毒症检测试剂（CD14\HLA-DR等）搭配使用；</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2.流式细胞法，至少适用于BioCyte-B5R3V7流式细胞仪，荧光抗体为FITC；</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3.储存条件及有效期：2-8℃避光储存，试剂盒自成品生产之日起可稳定保存12个月。</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4.准确度：</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试剂对已知靶值的细胞的检测结果应在靶值范围内；</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5.精密度：</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（a）阳性百分比≥30%时，检测结果的CV值≤8%；或</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（b）阳性百分比&lt;30%时，检测结果的CV值≤15%。</w:t>
            </w:r>
          </w:p>
        </w:tc>
        <w:tc>
          <w:tcPr>
            <w:tcW w:w="2565" w:type="dxa"/>
            <w:vMerge w:val="restart"/>
            <w:tcBorders>
              <w:left w:val="single" w:sz="4" w:space="0" w:color="auto"/>
              <w:right w:val="single" w:sz="4" w:space="0" w:color="auto"/>
            </w:tcBorders>
            <w:vAlign w:val="center"/>
          </w:tcPr>
          <w:p w:rsidR="00D14155" w:rsidRDefault="00D14155" w:rsidP="00E413E3">
            <w:pPr>
              <w:widowControl/>
              <w:jc w:val="left"/>
              <w:rPr>
                <w:rFonts w:ascii="宋体" w:hAnsi="宋体"/>
                <w:color w:val="000000" w:themeColor="text1"/>
                <w:kern w:val="0"/>
                <w:sz w:val="24"/>
                <w:szCs w:val="24"/>
              </w:rPr>
            </w:pPr>
          </w:p>
        </w:tc>
      </w:tr>
      <w:tr w:rsidR="00D14155"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D32A5D">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23</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CD14检测试剂</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1.预期用途：用于外周血细胞中CD14的表达，可与脓毒症检测试剂（如CD64\HLA-DR等）搭配使用；</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2.流式细胞法，至少适用于BioCyte-B5R3V7流式细胞仪，荧光抗体为PE；</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3.储存条件及有效期：2-8℃避光储存，试剂盒自成品生产之日起可稳定保存12个月。</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4.准确度：</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试剂对已知靶值的细胞的检测结果应在靶值范围内；</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5.精密度：</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（a）阳性百分比≥30%时，检测结果的CV值≤8%；或</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（b）阳性百分比&lt;30%时，检测结果的CV值≤15%。</w:t>
            </w:r>
          </w:p>
        </w:tc>
        <w:tc>
          <w:tcPr>
            <w:tcW w:w="2565" w:type="dxa"/>
            <w:vMerge/>
            <w:tcBorders>
              <w:left w:val="single" w:sz="4" w:space="0" w:color="auto"/>
              <w:right w:val="single" w:sz="4" w:space="0" w:color="auto"/>
            </w:tcBorders>
            <w:vAlign w:val="center"/>
          </w:tcPr>
          <w:p w:rsidR="00D14155" w:rsidRDefault="00D14155" w:rsidP="00E413E3">
            <w:pPr>
              <w:widowControl/>
              <w:jc w:val="left"/>
              <w:rPr>
                <w:rFonts w:ascii="宋体" w:hAnsi="宋体"/>
                <w:color w:val="000000" w:themeColor="text1"/>
                <w:kern w:val="0"/>
                <w:sz w:val="24"/>
                <w:szCs w:val="24"/>
              </w:rPr>
            </w:pPr>
          </w:p>
        </w:tc>
      </w:tr>
      <w:tr w:rsidR="00D14155" w:rsidTr="00D14155">
        <w:trPr>
          <w:trHeight w:val="858"/>
          <w:jc w:val="center"/>
        </w:trPr>
        <w:tc>
          <w:tcPr>
            <w:tcW w:w="813" w:type="dxa"/>
            <w:tcBorders>
              <w:top w:val="single" w:sz="4" w:space="0" w:color="auto"/>
              <w:left w:val="single" w:sz="4" w:space="0" w:color="auto"/>
              <w:bottom w:val="single" w:sz="4" w:space="0" w:color="auto"/>
              <w:right w:val="single" w:sz="4" w:space="0" w:color="auto"/>
            </w:tcBorders>
            <w:vAlign w:val="center"/>
          </w:tcPr>
          <w:p w:rsidR="00D14155" w:rsidRDefault="00D14155" w:rsidP="00D32A5D">
            <w:pPr>
              <w:widowControl/>
              <w:jc w:val="center"/>
              <w:textAlignment w:val="center"/>
              <w:rPr>
                <w:rFonts w:ascii="宋体" w:hAnsi="宋体"/>
                <w:color w:val="000000" w:themeColor="text1"/>
                <w:sz w:val="24"/>
                <w:szCs w:val="24"/>
              </w:rPr>
            </w:pPr>
            <w:r>
              <w:rPr>
                <w:rFonts w:ascii="宋体" w:hAnsi="宋体" w:hint="eastAsia"/>
                <w:color w:val="000000" w:themeColor="text1"/>
                <w:sz w:val="24"/>
                <w:szCs w:val="24"/>
              </w:rPr>
              <w:t>24</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CD16检测试剂</w:t>
            </w:r>
          </w:p>
        </w:tc>
        <w:tc>
          <w:tcPr>
            <w:tcW w:w="6216" w:type="dxa"/>
            <w:tcBorders>
              <w:top w:val="single" w:sz="4" w:space="0" w:color="auto"/>
              <w:left w:val="single" w:sz="4" w:space="0" w:color="auto"/>
              <w:bottom w:val="single" w:sz="4" w:space="0" w:color="auto"/>
              <w:right w:val="single" w:sz="4" w:space="0" w:color="auto"/>
            </w:tcBorders>
            <w:shd w:val="clear" w:color="auto" w:fill="auto"/>
            <w:vAlign w:val="center"/>
          </w:tcPr>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1.预期用途：淋巴细胞亚群检测，可与其他试剂（如CD3/CD8/CD19等）配套使用;</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2.流式细胞法，至少适用于BioCyte-B5R3V7流式细胞仪，荧光抗体为PE;</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3.储存条件及有效期：2-8℃避光储存有效期至少12个月。</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4.准确度：</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试剂对已知靶值的细胞的检测结果应在靶值范围内；</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5.精密度：</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（a）阳性百分比≥30%时，检测结果的CV值≤8%；或</w:t>
            </w:r>
          </w:p>
          <w:p w:rsidR="00D14155" w:rsidRPr="00D14155" w:rsidRDefault="00D14155" w:rsidP="00045439">
            <w:pPr>
              <w:pStyle w:val="a9"/>
              <w:ind w:firstLineChars="0" w:firstLine="0"/>
              <w:jc w:val="left"/>
              <w:rPr>
                <w:rFonts w:ascii="宋体" w:hAnsi="宋体" w:cs="宋体"/>
                <w:szCs w:val="21"/>
              </w:rPr>
            </w:pPr>
            <w:r w:rsidRPr="00D14155">
              <w:rPr>
                <w:rFonts w:ascii="宋体" w:hAnsi="宋体" w:cs="宋体" w:hint="eastAsia"/>
                <w:szCs w:val="21"/>
              </w:rPr>
              <w:t>（b）阳性百分比&lt;30%时，检测结果的CV值≤15%。</w:t>
            </w:r>
          </w:p>
        </w:tc>
        <w:tc>
          <w:tcPr>
            <w:tcW w:w="2565" w:type="dxa"/>
            <w:vMerge/>
            <w:tcBorders>
              <w:left w:val="single" w:sz="4" w:space="0" w:color="auto"/>
              <w:right w:val="single" w:sz="4" w:space="0" w:color="auto"/>
            </w:tcBorders>
            <w:vAlign w:val="center"/>
          </w:tcPr>
          <w:p w:rsidR="00D14155" w:rsidRDefault="00D14155" w:rsidP="00E413E3">
            <w:pPr>
              <w:widowControl/>
              <w:jc w:val="left"/>
              <w:rPr>
                <w:rFonts w:ascii="宋体" w:hAnsi="宋体"/>
                <w:color w:val="000000" w:themeColor="text1"/>
                <w:kern w:val="0"/>
                <w:sz w:val="24"/>
                <w:szCs w:val="24"/>
              </w:rPr>
            </w:pPr>
          </w:p>
        </w:tc>
      </w:tr>
    </w:tbl>
    <w:p w:rsidR="004917B2" w:rsidRDefault="004917B2">
      <w:pPr>
        <w:pStyle w:val="a9"/>
        <w:spacing w:line="440" w:lineRule="exact"/>
        <w:ind w:firstLineChars="0" w:firstLine="0"/>
        <w:rPr>
          <w:rFonts w:ascii="宋体" w:hAnsi="宋体"/>
          <w:spacing w:val="-14"/>
          <w:sz w:val="24"/>
          <w:szCs w:val="24"/>
        </w:rPr>
      </w:pPr>
    </w:p>
    <w:p w:rsidR="000E3D8D" w:rsidRDefault="00BD7E32">
      <w:pPr>
        <w:pStyle w:val="a9"/>
        <w:spacing w:line="440" w:lineRule="exact"/>
        <w:ind w:firstLine="424"/>
        <w:rPr>
          <w:rFonts w:ascii="宋体" w:hAnsi="宋体"/>
          <w:spacing w:val="-14"/>
          <w:sz w:val="24"/>
          <w:szCs w:val="24"/>
        </w:rPr>
      </w:pPr>
      <w:r>
        <w:rPr>
          <w:rFonts w:ascii="宋体" w:hAnsi="宋体" w:hint="eastAsia"/>
          <w:spacing w:val="-14"/>
          <w:sz w:val="24"/>
          <w:szCs w:val="24"/>
        </w:rPr>
        <w:t>二、耗材遴选方案</w:t>
      </w:r>
    </w:p>
    <w:p w:rsidR="00546CC1" w:rsidRPr="00546CC1" w:rsidRDefault="00546CC1" w:rsidP="00546CC1">
      <w:pPr>
        <w:widowControl/>
        <w:spacing w:line="400" w:lineRule="exact"/>
        <w:ind w:firstLineChars="200" w:firstLine="424"/>
        <w:jc w:val="left"/>
        <w:rPr>
          <w:rFonts w:ascii="仿宋_GB2312" w:eastAsia="仿宋_GB2312" w:hAnsi="宋体"/>
          <w:b/>
          <w:sz w:val="24"/>
          <w:szCs w:val="24"/>
        </w:rPr>
      </w:pPr>
      <w:r w:rsidRPr="00546CC1">
        <w:rPr>
          <w:rFonts w:ascii="宋体" w:hAnsi="宋体" w:hint="eastAsia"/>
          <w:spacing w:val="-14"/>
          <w:sz w:val="24"/>
          <w:szCs w:val="24"/>
        </w:rPr>
        <w:t>有意愿参与的对象，遴选会上需按以下内容提供相关资料并进行报价。</w:t>
      </w:r>
    </w:p>
    <w:p w:rsidR="000E3D8D" w:rsidRDefault="00BD7E32" w:rsidP="00566FC8">
      <w:pPr>
        <w:widowControl/>
        <w:numPr>
          <w:ilvl w:val="0"/>
          <w:numId w:val="22"/>
        </w:numPr>
        <w:spacing w:line="360" w:lineRule="exact"/>
        <w:jc w:val="left"/>
        <w:rPr>
          <w:rFonts w:ascii="仿宋_GB2312" w:eastAsia="仿宋_GB2312" w:hAnsi="宋体"/>
          <w:b/>
          <w:sz w:val="24"/>
          <w:szCs w:val="24"/>
        </w:rPr>
      </w:pPr>
      <w:r>
        <w:rPr>
          <w:rFonts w:ascii="仿宋_GB2312" w:eastAsia="仿宋_GB2312" w:hAnsi="宋体" w:hint="eastAsia"/>
          <w:b/>
          <w:sz w:val="24"/>
          <w:szCs w:val="24"/>
        </w:rPr>
        <w:t>提供耗材报价，提供近三个月我省公立医院同规格产品发票复印件。</w:t>
      </w:r>
    </w:p>
    <w:p w:rsidR="000E3D8D" w:rsidRDefault="00546CC1" w:rsidP="00566FC8">
      <w:pPr>
        <w:widowControl/>
        <w:numPr>
          <w:ilvl w:val="0"/>
          <w:numId w:val="22"/>
        </w:numPr>
        <w:spacing w:line="360" w:lineRule="exact"/>
        <w:jc w:val="left"/>
        <w:rPr>
          <w:rFonts w:ascii="仿宋_GB2312" w:eastAsia="仿宋_GB2312" w:hAnsi="宋体"/>
          <w:b/>
          <w:sz w:val="24"/>
          <w:szCs w:val="24"/>
        </w:rPr>
      </w:pPr>
      <w:r w:rsidRPr="00546CC1">
        <w:rPr>
          <w:rFonts w:ascii="仿宋_GB2312" w:eastAsia="仿宋_GB2312" w:hAnsi="宋体" w:hint="eastAsia"/>
          <w:b/>
          <w:sz w:val="24"/>
          <w:szCs w:val="24"/>
        </w:rPr>
        <w:t>提供产品授权书、说明书、医疗器械产品技术要求、相关三证等。</w:t>
      </w:r>
    </w:p>
    <w:p w:rsidR="000E3D8D" w:rsidRDefault="00BD7E32" w:rsidP="00566FC8">
      <w:pPr>
        <w:numPr>
          <w:ilvl w:val="0"/>
          <w:numId w:val="22"/>
        </w:numPr>
        <w:spacing w:line="360" w:lineRule="exact"/>
        <w:rPr>
          <w:rFonts w:ascii="仿宋_GB2312" w:eastAsia="仿宋_GB2312"/>
          <w:b/>
          <w:sz w:val="24"/>
          <w:szCs w:val="24"/>
        </w:rPr>
      </w:pPr>
      <w:r>
        <w:rPr>
          <w:rFonts w:ascii="仿宋_GB2312" w:eastAsia="仿宋_GB2312" w:hint="eastAsia"/>
          <w:b/>
          <w:sz w:val="24"/>
          <w:szCs w:val="24"/>
        </w:rPr>
        <w:t>遴选会需提供样品一套。</w:t>
      </w:r>
    </w:p>
    <w:p w:rsidR="000E3D8D" w:rsidRDefault="00BD7E32" w:rsidP="00566FC8">
      <w:pPr>
        <w:numPr>
          <w:ilvl w:val="0"/>
          <w:numId w:val="22"/>
        </w:numPr>
        <w:spacing w:line="360" w:lineRule="exact"/>
        <w:rPr>
          <w:rFonts w:ascii="仿宋_GB2312" w:eastAsia="仿宋_GB2312"/>
          <w:b/>
          <w:sz w:val="24"/>
          <w:szCs w:val="24"/>
        </w:rPr>
      </w:pPr>
      <w:r>
        <w:rPr>
          <w:rFonts w:ascii="仿宋_GB2312" w:eastAsia="仿宋_GB2312" w:hint="eastAsia"/>
          <w:b/>
          <w:sz w:val="24"/>
          <w:szCs w:val="24"/>
        </w:rPr>
        <w:t>需提供报名联系人医社保证明。</w:t>
      </w:r>
    </w:p>
    <w:p w:rsidR="000E3D8D" w:rsidRDefault="00BD7E32" w:rsidP="00566FC8">
      <w:pPr>
        <w:numPr>
          <w:ilvl w:val="0"/>
          <w:numId w:val="22"/>
        </w:numPr>
        <w:spacing w:line="360" w:lineRule="exact"/>
        <w:rPr>
          <w:rFonts w:ascii="仿宋_GB2312" w:eastAsia="仿宋_GB2312"/>
          <w:b/>
          <w:sz w:val="24"/>
          <w:szCs w:val="24"/>
        </w:rPr>
      </w:pPr>
      <w:r>
        <w:rPr>
          <w:rFonts w:ascii="仿宋_GB2312" w:eastAsia="仿宋_GB2312" w:hAnsi="宋体" w:hint="eastAsia"/>
          <w:b/>
          <w:sz w:val="24"/>
          <w:szCs w:val="24"/>
        </w:rPr>
        <w:t>遴选参考标准：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097"/>
        <w:gridCol w:w="1690"/>
      </w:tblGrid>
      <w:tr w:rsidR="000E3D8D">
        <w:trPr>
          <w:jc w:val="center"/>
        </w:trPr>
        <w:tc>
          <w:tcPr>
            <w:tcW w:w="81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序号</w:t>
            </w: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项目</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遴选参考标准</w:t>
            </w:r>
          </w:p>
        </w:tc>
      </w:tr>
      <w:tr w:rsidR="000E3D8D">
        <w:trPr>
          <w:jc w:val="center"/>
        </w:trPr>
        <w:tc>
          <w:tcPr>
            <w:tcW w:w="81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1</w:t>
            </w: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价格</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40%</w:t>
            </w:r>
          </w:p>
        </w:tc>
      </w:tr>
      <w:tr w:rsidR="000E3D8D">
        <w:trPr>
          <w:jc w:val="center"/>
        </w:trPr>
        <w:tc>
          <w:tcPr>
            <w:tcW w:w="81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2</w:t>
            </w: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产品标准、质量</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40%</w:t>
            </w:r>
          </w:p>
        </w:tc>
      </w:tr>
      <w:tr w:rsidR="000E3D8D">
        <w:trPr>
          <w:trHeight w:val="633"/>
          <w:jc w:val="center"/>
        </w:trPr>
        <w:tc>
          <w:tcPr>
            <w:tcW w:w="81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3</w:t>
            </w: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产品公立医院市场占有情况及供应商服务能力</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10%</w:t>
            </w:r>
          </w:p>
        </w:tc>
      </w:tr>
      <w:tr w:rsidR="000E3D8D">
        <w:trPr>
          <w:jc w:val="center"/>
        </w:trPr>
        <w:tc>
          <w:tcPr>
            <w:tcW w:w="81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4</w:t>
            </w: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现场样品展示</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10%</w:t>
            </w:r>
          </w:p>
        </w:tc>
      </w:tr>
      <w:tr w:rsidR="000E3D8D">
        <w:trPr>
          <w:jc w:val="center"/>
        </w:trPr>
        <w:tc>
          <w:tcPr>
            <w:tcW w:w="817" w:type="dxa"/>
            <w:vAlign w:val="center"/>
          </w:tcPr>
          <w:p w:rsidR="000E3D8D" w:rsidRDefault="000E3D8D">
            <w:pPr>
              <w:jc w:val="center"/>
              <w:rPr>
                <w:rFonts w:ascii="仿宋_GB2312" w:eastAsia="仿宋_GB2312"/>
                <w:b/>
                <w:sz w:val="24"/>
                <w:szCs w:val="24"/>
              </w:rPr>
            </w:pPr>
          </w:p>
        </w:tc>
        <w:tc>
          <w:tcPr>
            <w:tcW w:w="3097"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综合</w:t>
            </w:r>
          </w:p>
        </w:tc>
        <w:tc>
          <w:tcPr>
            <w:tcW w:w="1690" w:type="dxa"/>
            <w:vAlign w:val="center"/>
          </w:tcPr>
          <w:p w:rsidR="000E3D8D" w:rsidRDefault="00BD7E32">
            <w:pPr>
              <w:jc w:val="center"/>
              <w:rPr>
                <w:rFonts w:ascii="仿宋_GB2312" w:eastAsia="仿宋_GB2312"/>
                <w:b/>
                <w:sz w:val="24"/>
                <w:szCs w:val="24"/>
              </w:rPr>
            </w:pPr>
            <w:r>
              <w:rPr>
                <w:rFonts w:ascii="仿宋_GB2312" w:eastAsia="仿宋_GB2312" w:hint="eastAsia"/>
                <w:b/>
                <w:sz w:val="24"/>
                <w:szCs w:val="24"/>
              </w:rPr>
              <w:t>100%</w:t>
            </w:r>
          </w:p>
        </w:tc>
      </w:tr>
    </w:tbl>
    <w:p w:rsidR="000E3D8D" w:rsidRDefault="00BD7E32" w:rsidP="00546CC1">
      <w:pPr>
        <w:jc w:val="center"/>
        <w:rPr>
          <w:rFonts w:ascii="宋体" w:hAnsi="宋体"/>
          <w:b/>
          <w:color w:val="000000"/>
          <w:sz w:val="28"/>
          <w:szCs w:val="28"/>
        </w:rPr>
      </w:pPr>
      <w:r>
        <w:rPr>
          <w:rFonts w:ascii="宋体" w:hAnsi="宋体"/>
          <w:b/>
          <w:color w:val="000000"/>
          <w:sz w:val="28"/>
          <w:szCs w:val="28"/>
        </w:rPr>
        <w:br w:type="page"/>
      </w:r>
      <w:r>
        <w:rPr>
          <w:rFonts w:ascii="宋体" w:hAnsi="宋体" w:hint="eastAsia"/>
          <w:b/>
          <w:color w:val="000000"/>
          <w:sz w:val="28"/>
          <w:szCs w:val="28"/>
        </w:rPr>
        <w:lastRenderedPageBreak/>
        <w:t>项目文件回执单</w:t>
      </w:r>
    </w:p>
    <w:p w:rsidR="000E3D8D" w:rsidRDefault="00546CC1" w:rsidP="00546CC1">
      <w:pPr>
        <w:ind w:firstLineChars="200" w:firstLine="560"/>
        <w:rPr>
          <w:rFonts w:ascii="仿宋_GB2312" w:eastAsia="仿宋_GB2312" w:hAnsi="宋体"/>
          <w:sz w:val="28"/>
          <w:szCs w:val="28"/>
        </w:rPr>
      </w:pPr>
      <w:r w:rsidRPr="00546CC1">
        <w:rPr>
          <w:rFonts w:ascii="仿宋_GB2312" w:eastAsia="仿宋_GB2312" w:hAnsi="宋体" w:hint="eastAsia"/>
          <w:sz w:val="28"/>
          <w:szCs w:val="28"/>
        </w:rPr>
        <w:t>请各公司在一周内将此回执单、报名材料（产品授权、说明书、医疗器械产品技术要求、相关三证、报名联系人医社保证明）送至“福建省肿瘤医院设备科”。报名多个产品的，按项目分开制作回执单和报名材料。</w:t>
      </w:r>
    </w:p>
    <w:tbl>
      <w:tblPr>
        <w:tblW w:w="987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17"/>
        <w:gridCol w:w="2074"/>
        <w:gridCol w:w="2096"/>
        <w:gridCol w:w="2145"/>
        <w:gridCol w:w="2145"/>
      </w:tblGrid>
      <w:tr w:rsidR="000E3D8D">
        <w:trPr>
          <w:trHeight w:val="439"/>
          <w:jc w:val="center"/>
        </w:trPr>
        <w:tc>
          <w:tcPr>
            <w:tcW w:w="1417" w:type="dxa"/>
            <w:tcBorders>
              <w:top w:val="single" w:sz="4" w:space="0" w:color="auto"/>
              <w:left w:val="single" w:sz="4" w:space="0" w:color="auto"/>
              <w:bottom w:val="single" w:sz="4" w:space="0" w:color="auto"/>
              <w:right w:val="single" w:sz="4" w:space="0" w:color="auto"/>
            </w:tcBorders>
            <w:vAlign w:val="center"/>
          </w:tcPr>
          <w:p w:rsidR="000E3D8D" w:rsidRDefault="00BD7E32">
            <w:pPr>
              <w:jc w:val="center"/>
              <w:rPr>
                <w:rFonts w:ascii="宋体" w:hAnsi="宋体"/>
                <w:b/>
                <w:sz w:val="28"/>
                <w:szCs w:val="28"/>
              </w:rPr>
            </w:pPr>
            <w:r>
              <w:rPr>
                <w:rFonts w:ascii="宋体" w:hAnsi="宋体" w:hint="eastAsia"/>
                <w:b/>
                <w:sz w:val="28"/>
                <w:szCs w:val="28"/>
              </w:rPr>
              <w:t>序号</w:t>
            </w:r>
          </w:p>
        </w:tc>
        <w:tc>
          <w:tcPr>
            <w:tcW w:w="2074" w:type="dxa"/>
            <w:tcBorders>
              <w:top w:val="single" w:sz="4" w:space="0" w:color="auto"/>
              <w:left w:val="single" w:sz="4" w:space="0" w:color="auto"/>
              <w:bottom w:val="single" w:sz="4" w:space="0" w:color="auto"/>
              <w:right w:val="single" w:sz="4" w:space="0" w:color="auto"/>
            </w:tcBorders>
            <w:vAlign w:val="center"/>
          </w:tcPr>
          <w:p w:rsidR="000E3D8D" w:rsidRDefault="00BD7E32">
            <w:pPr>
              <w:jc w:val="center"/>
              <w:rPr>
                <w:rFonts w:ascii="宋体" w:hAnsi="宋体"/>
                <w:b/>
                <w:sz w:val="28"/>
                <w:szCs w:val="28"/>
              </w:rPr>
            </w:pPr>
            <w:r>
              <w:rPr>
                <w:rFonts w:ascii="宋体" w:hAnsi="宋体" w:hint="eastAsia"/>
                <w:b/>
                <w:sz w:val="28"/>
                <w:szCs w:val="28"/>
              </w:rPr>
              <w:t>耗材名称</w:t>
            </w:r>
          </w:p>
        </w:tc>
        <w:tc>
          <w:tcPr>
            <w:tcW w:w="2096" w:type="dxa"/>
            <w:tcBorders>
              <w:top w:val="single" w:sz="4" w:space="0" w:color="auto"/>
              <w:left w:val="single" w:sz="4" w:space="0" w:color="auto"/>
              <w:bottom w:val="single" w:sz="4" w:space="0" w:color="auto"/>
              <w:right w:val="single" w:sz="4" w:space="0" w:color="auto"/>
            </w:tcBorders>
          </w:tcPr>
          <w:p w:rsidR="000E3D8D" w:rsidRDefault="00BD7E32">
            <w:pPr>
              <w:jc w:val="center"/>
              <w:rPr>
                <w:rFonts w:ascii="宋体" w:hAnsi="宋体"/>
                <w:b/>
                <w:sz w:val="28"/>
                <w:szCs w:val="28"/>
              </w:rPr>
            </w:pPr>
            <w:r>
              <w:rPr>
                <w:rFonts w:ascii="宋体" w:hAnsi="宋体" w:hint="eastAsia"/>
                <w:b/>
                <w:sz w:val="28"/>
                <w:szCs w:val="28"/>
              </w:rPr>
              <w:t>厂家</w:t>
            </w:r>
          </w:p>
        </w:tc>
        <w:tc>
          <w:tcPr>
            <w:tcW w:w="2145" w:type="dxa"/>
            <w:tcBorders>
              <w:top w:val="single" w:sz="4" w:space="0" w:color="auto"/>
              <w:left w:val="single" w:sz="4" w:space="0" w:color="auto"/>
              <w:bottom w:val="single" w:sz="4" w:space="0" w:color="auto"/>
              <w:right w:val="single" w:sz="4" w:space="0" w:color="auto"/>
            </w:tcBorders>
          </w:tcPr>
          <w:p w:rsidR="000E3D8D" w:rsidRDefault="00BD7E32">
            <w:pPr>
              <w:jc w:val="center"/>
              <w:rPr>
                <w:rFonts w:ascii="宋体" w:hAnsi="宋体"/>
                <w:b/>
                <w:sz w:val="28"/>
                <w:szCs w:val="28"/>
              </w:rPr>
            </w:pPr>
            <w:r>
              <w:rPr>
                <w:rFonts w:ascii="宋体" w:hAnsi="宋体" w:hint="eastAsia"/>
                <w:b/>
                <w:sz w:val="28"/>
                <w:szCs w:val="28"/>
              </w:rPr>
              <w:t>注册证号</w:t>
            </w:r>
          </w:p>
        </w:tc>
        <w:tc>
          <w:tcPr>
            <w:tcW w:w="2145" w:type="dxa"/>
            <w:tcBorders>
              <w:top w:val="single" w:sz="4" w:space="0" w:color="auto"/>
              <w:left w:val="single" w:sz="4" w:space="0" w:color="auto"/>
              <w:bottom w:val="single" w:sz="4" w:space="0" w:color="auto"/>
              <w:right w:val="single" w:sz="4" w:space="0" w:color="auto"/>
            </w:tcBorders>
          </w:tcPr>
          <w:p w:rsidR="000E3D8D" w:rsidRDefault="00BD7E32">
            <w:pPr>
              <w:jc w:val="center"/>
              <w:rPr>
                <w:rFonts w:ascii="宋体" w:hAnsi="宋体"/>
                <w:b/>
                <w:sz w:val="28"/>
                <w:szCs w:val="28"/>
              </w:rPr>
            </w:pPr>
            <w:r>
              <w:rPr>
                <w:rFonts w:ascii="宋体" w:hAnsi="宋体" w:hint="eastAsia"/>
                <w:b/>
                <w:sz w:val="28"/>
                <w:szCs w:val="28"/>
              </w:rPr>
              <w:t>规格型号</w:t>
            </w:r>
          </w:p>
        </w:tc>
      </w:tr>
      <w:tr w:rsidR="000E3D8D">
        <w:trPr>
          <w:trHeight w:val="577"/>
          <w:jc w:val="center"/>
        </w:trPr>
        <w:tc>
          <w:tcPr>
            <w:tcW w:w="1417" w:type="dxa"/>
            <w:tcBorders>
              <w:top w:val="single" w:sz="4" w:space="0" w:color="auto"/>
              <w:left w:val="single" w:sz="4" w:space="0" w:color="auto"/>
              <w:bottom w:val="single" w:sz="4" w:space="0" w:color="auto"/>
              <w:right w:val="single" w:sz="4" w:space="0" w:color="auto"/>
            </w:tcBorders>
            <w:vAlign w:val="center"/>
          </w:tcPr>
          <w:p w:rsidR="000E3D8D" w:rsidRDefault="000E3D8D">
            <w:pPr>
              <w:jc w:val="center"/>
              <w:rPr>
                <w:rFonts w:ascii="宋体" w:hAnsi="宋体"/>
                <w:sz w:val="24"/>
                <w:szCs w:val="24"/>
              </w:rPr>
            </w:pPr>
          </w:p>
        </w:tc>
        <w:tc>
          <w:tcPr>
            <w:tcW w:w="2074" w:type="dxa"/>
            <w:tcBorders>
              <w:top w:val="single" w:sz="4" w:space="0" w:color="auto"/>
              <w:left w:val="single" w:sz="4" w:space="0" w:color="auto"/>
              <w:bottom w:val="single" w:sz="4" w:space="0" w:color="auto"/>
              <w:right w:val="single" w:sz="4" w:space="0" w:color="auto"/>
            </w:tcBorders>
            <w:vAlign w:val="center"/>
          </w:tcPr>
          <w:p w:rsidR="000E3D8D" w:rsidRDefault="000E3D8D">
            <w:pPr>
              <w:jc w:val="center"/>
              <w:rPr>
                <w:rFonts w:ascii="宋体" w:hAnsi="宋体"/>
                <w:sz w:val="24"/>
                <w:szCs w:val="24"/>
              </w:rPr>
            </w:pPr>
          </w:p>
        </w:tc>
        <w:tc>
          <w:tcPr>
            <w:tcW w:w="2096" w:type="dxa"/>
            <w:tcBorders>
              <w:top w:val="single" w:sz="4" w:space="0" w:color="auto"/>
              <w:left w:val="single" w:sz="4" w:space="0" w:color="auto"/>
              <w:bottom w:val="single" w:sz="4" w:space="0" w:color="auto"/>
              <w:right w:val="single" w:sz="4" w:space="0" w:color="auto"/>
            </w:tcBorders>
          </w:tcPr>
          <w:p w:rsidR="000E3D8D" w:rsidRDefault="000E3D8D">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0E3D8D" w:rsidRDefault="000E3D8D">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0E3D8D" w:rsidRDefault="000E3D8D">
            <w:pPr>
              <w:widowControl/>
              <w:jc w:val="center"/>
              <w:rPr>
                <w:rFonts w:ascii="宋体" w:hAnsi="宋体"/>
                <w:kern w:val="0"/>
                <w:sz w:val="24"/>
                <w:szCs w:val="24"/>
              </w:rPr>
            </w:pPr>
          </w:p>
        </w:tc>
      </w:tr>
    </w:tbl>
    <w:p w:rsidR="000E3D8D" w:rsidRDefault="000E3D8D">
      <w:pPr>
        <w:rPr>
          <w:rFonts w:ascii="宋体" w:hAnsi="宋体"/>
          <w:sz w:val="28"/>
          <w:szCs w:val="28"/>
        </w:rPr>
      </w:pPr>
    </w:p>
    <w:p w:rsidR="000E3D8D" w:rsidRDefault="00464824">
      <w:pPr>
        <w:rPr>
          <w:rFonts w:ascii="宋体" w:hAnsi="宋体"/>
          <w:sz w:val="28"/>
          <w:szCs w:val="28"/>
        </w:rPr>
      </w:pPr>
      <w:r w:rsidRPr="00464824">
        <w:pict>
          <v:line id="直线 2" o:spid="_x0000_s1026" style="position:absolute;left:0;text-align:left;z-index:251659264" from="1in,22.85pt" to="270pt,22.85pt" o:gfxdata="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8k6nk1QAAAAkBAAAPAAAA&#10;AAAAAAEAIAAAACIAAABkcnMvZG93bnJldi54bWxQSwECFAAUAAAACACHTuJAOATSwN8BAADPAwAA&#10;DgAAAAAAAAABACAAAAAkAQAAZHJzL2Uyb0RvYy54bWxQSwUGAAAAAAYABgBZAQAAdQUAAAAA&#10;"/>
        </w:pict>
      </w:r>
      <w:r w:rsidR="00BD7E32">
        <w:rPr>
          <w:rFonts w:ascii="宋体" w:hAnsi="宋体" w:hint="eastAsia"/>
          <w:sz w:val="28"/>
          <w:szCs w:val="28"/>
        </w:rPr>
        <w:t>公司名称：</w:t>
      </w:r>
    </w:p>
    <w:p w:rsidR="000E3D8D" w:rsidRDefault="00464824">
      <w:pPr>
        <w:rPr>
          <w:rFonts w:ascii="宋体" w:hAnsi="宋体"/>
          <w:sz w:val="28"/>
          <w:szCs w:val="28"/>
        </w:rPr>
      </w:pPr>
      <w:r w:rsidRPr="00464824">
        <w:pict>
          <v:line id="直线 3" o:spid="_x0000_s2051" style="position:absolute;left:0;text-align:left;z-index:251660288" from="1in,22.85pt" to="270pt,22.85pt" o:gfxdata="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JOp5NUAAAAJAQAADwAA&#10;AAAAAAABACAAAAAiAAAAZHJzL2Rvd25yZXYueG1sUEsBAhQAFAAAAAgAh07iQKs44wrgAQAAzwMA&#10;AA4AAAAAAAAAAQAgAAAAJAEAAGRycy9lMm9Eb2MueG1sUEsFBgAAAAAGAAYAWQEAAHYFAAAAAA==&#10;"/>
        </w:pict>
      </w:r>
      <w:r w:rsidR="00BD7E32">
        <w:rPr>
          <w:rFonts w:ascii="宋体" w:hAnsi="宋体" w:hint="eastAsia"/>
          <w:sz w:val="28"/>
          <w:szCs w:val="28"/>
        </w:rPr>
        <w:t xml:space="preserve">联系人：   </w:t>
      </w:r>
    </w:p>
    <w:p w:rsidR="000E3D8D" w:rsidRDefault="00464824">
      <w:pPr>
        <w:rPr>
          <w:rFonts w:ascii="宋体" w:hAnsi="宋体"/>
          <w:sz w:val="28"/>
          <w:szCs w:val="28"/>
        </w:rPr>
      </w:pPr>
      <w:r w:rsidRPr="00464824">
        <w:pict>
          <v:line id="直线 4" o:spid="_x0000_s2050" style="position:absolute;left:0;text-align:left;z-index:251661312" from="1in,22.85pt" to="270pt,22.85pt" o:gfxdata="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JOp5NUAAAAJAQAADwAA&#10;AAAAAAABACAAAAAiAAAAZHJzL2Rvd25yZXYueG1sUEsBAhQAFAAAAAgAh07iQM8ZF3PgAQAAzwMA&#10;AA4AAAAAAAAAAQAgAAAAJAEAAGRycy9lMm9Eb2MueG1sUEsFBgAAAAAGAAYAWQEAAHYFAAAAAA==&#10;"/>
        </w:pict>
      </w:r>
      <w:r w:rsidR="00BD7E32">
        <w:rPr>
          <w:rFonts w:ascii="宋体" w:hAnsi="宋体" w:hint="eastAsia"/>
          <w:sz w:val="28"/>
          <w:szCs w:val="28"/>
        </w:rPr>
        <w:t>联系电话：</w:t>
      </w:r>
    </w:p>
    <w:p w:rsidR="000E3D8D" w:rsidRDefault="00BD7E32">
      <w:pPr>
        <w:rPr>
          <w:rFonts w:ascii="宋体" w:hAnsi="宋体"/>
          <w:sz w:val="28"/>
          <w:szCs w:val="28"/>
          <w:u w:val="single"/>
        </w:rPr>
      </w:pPr>
      <w:r>
        <w:rPr>
          <w:rFonts w:ascii="宋体" w:hAnsi="宋体" w:hint="eastAsia"/>
          <w:sz w:val="28"/>
          <w:szCs w:val="28"/>
        </w:rPr>
        <w:t xml:space="preserve">邮箱号：  </w:t>
      </w:r>
    </w:p>
    <w:p w:rsidR="000E3D8D" w:rsidRDefault="00BD7E32">
      <w:pPr>
        <w:rPr>
          <w:rFonts w:ascii="宋体" w:hAnsi="宋体"/>
          <w:sz w:val="28"/>
          <w:szCs w:val="28"/>
          <w:u w:val="single"/>
        </w:rPr>
      </w:pPr>
      <w:r>
        <w:rPr>
          <w:rFonts w:ascii="宋体" w:hAnsi="宋体" w:hint="eastAsia"/>
          <w:sz w:val="28"/>
          <w:szCs w:val="28"/>
        </w:rPr>
        <w:t>公司盖章：</w:t>
      </w:r>
    </w:p>
    <w:p w:rsidR="000E3D8D" w:rsidRDefault="000E3D8D">
      <w:pPr>
        <w:jc w:val="center"/>
        <w:rPr>
          <w:rFonts w:ascii="宋体" w:hAnsi="宋体"/>
          <w:sz w:val="28"/>
          <w:szCs w:val="28"/>
        </w:rPr>
      </w:pPr>
    </w:p>
    <w:p w:rsidR="000E3D8D" w:rsidRDefault="00BD7E32">
      <w:pPr>
        <w:jc w:val="center"/>
        <w:rPr>
          <w:rFonts w:ascii="宋体" w:hAnsi="宋体"/>
          <w:b/>
          <w:u w:val="single"/>
        </w:rPr>
      </w:pPr>
      <w:r>
        <w:rPr>
          <w:rFonts w:ascii="宋体" w:hAnsi="宋体" w:hint="eastAsia"/>
          <w:sz w:val="28"/>
          <w:szCs w:val="28"/>
        </w:rPr>
        <w:t xml:space="preserve">                           202  年  月  日       </w:t>
      </w:r>
    </w:p>
    <w:p w:rsidR="000E3D8D" w:rsidRDefault="000E3D8D">
      <w:pPr>
        <w:jc w:val="center"/>
        <w:rPr>
          <w:rFonts w:ascii="宋体" w:hAnsi="宋体"/>
          <w:b/>
          <w:u w:val="single"/>
        </w:rPr>
      </w:pPr>
    </w:p>
    <w:sectPr w:rsidR="000E3D8D" w:rsidSect="000E3D8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87E" w:rsidRDefault="0074687E" w:rsidP="00546CC1">
      <w:r>
        <w:separator/>
      </w:r>
    </w:p>
  </w:endnote>
  <w:endnote w:type="continuationSeparator" w:id="1">
    <w:p w:rsidR="0074687E" w:rsidRDefault="0074687E" w:rsidP="00546C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87E" w:rsidRDefault="0074687E" w:rsidP="00546CC1">
      <w:r>
        <w:separator/>
      </w:r>
    </w:p>
  </w:footnote>
  <w:footnote w:type="continuationSeparator" w:id="1">
    <w:p w:rsidR="0074687E" w:rsidRDefault="0074687E" w:rsidP="00546C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2F6780"/>
    <w:multiLevelType w:val="singleLevel"/>
    <w:tmpl w:val="802F6780"/>
    <w:lvl w:ilvl="0">
      <w:start w:val="1"/>
      <w:numFmt w:val="decimal"/>
      <w:suff w:val="nothing"/>
      <w:lvlText w:val="%1、"/>
      <w:lvlJc w:val="left"/>
    </w:lvl>
  </w:abstractNum>
  <w:abstractNum w:abstractNumId="1">
    <w:nsid w:val="871D0687"/>
    <w:multiLevelType w:val="singleLevel"/>
    <w:tmpl w:val="871D0687"/>
    <w:lvl w:ilvl="0">
      <w:start w:val="1"/>
      <w:numFmt w:val="decimal"/>
      <w:suff w:val="nothing"/>
      <w:lvlText w:val="%1、"/>
      <w:lvlJc w:val="left"/>
    </w:lvl>
  </w:abstractNum>
  <w:abstractNum w:abstractNumId="2">
    <w:nsid w:val="94A7CF8C"/>
    <w:multiLevelType w:val="singleLevel"/>
    <w:tmpl w:val="94A7CF8C"/>
    <w:lvl w:ilvl="0">
      <w:start w:val="1"/>
      <w:numFmt w:val="decimal"/>
      <w:suff w:val="nothing"/>
      <w:lvlText w:val="%1、"/>
      <w:lvlJc w:val="left"/>
    </w:lvl>
  </w:abstractNum>
  <w:abstractNum w:abstractNumId="3">
    <w:nsid w:val="9869FF66"/>
    <w:multiLevelType w:val="singleLevel"/>
    <w:tmpl w:val="9869FF66"/>
    <w:lvl w:ilvl="0">
      <w:start w:val="1"/>
      <w:numFmt w:val="decimal"/>
      <w:suff w:val="nothing"/>
      <w:lvlText w:val="%1、"/>
      <w:lvlJc w:val="left"/>
    </w:lvl>
  </w:abstractNum>
  <w:abstractNum w:abstractNumId="4">
    <w:nsid w:val="9ACA542E"/>
    <w:multiLevelType w:val="singleLevel"/>
    <w:tmpl w:val="9ACA542E"/>
    <w:lvl w:ilvl="0">
      <w:start w:val="1"/>
      <w:numFmt w:val="decimal"/>
      <w:suff w:val="nothing"/>
      <w:lvlText w:val="%1、"/>
      <w:lvlJc w:val="left"/>
    </w:lvl>
  </w:abstractNum>
  <w:abstractNum w:abstractNumId="5">
    <w:nsid w:val="A85CF064"/>
    <w:multiLevelType w:val="singleLevel"/>
    <w:tmpl w:val="A85CF064"/>
    <w:lvl w:ilvl="0">
      <w:start w:val="1"/>
      <w:numFmt w:val="decimal"/>
      <w:suff w:val="nothing"/>
      <w:lvlText w:val="%1、"/>
      <w:lvlJc w:val="left"/>
    </w:lvl>
  </w:abstractNum>
  <w:abstractNum w:abstractNumId="6">
    <w:nsid w:val="A8C47837"/>
    <w:multiLevelType w:val="singleLevel"/>
    <w:tmpl w:val="A8C47837"/>
    <w:lvl w:ilvl="0">
      <w:start w:val="1"/>
      <w:numFmt w:val="decimal"/>
      <w:suff w:val="nothing"/>
      <w:lvlText w:val="%1、"/>
      <w:lvlJc w:val="left"/>
    </w:lvl>
  </w:abstractNum>
  <w:abstractNum w:abstractNumId="7">
    <w:nsid w:val="AA0D2603"/>
    <w:multiLevelType w:val="singleLevel"/>
    <w:tmpl w:val="AA0D2603"/>
    <w:lvl w:ilvl="0">
      <w:start w:val="1"/>
      <w:numFmt w:val="decimal"/>
      <w:suff w:val="nothing"/>
      <w:lvlText w:val="%1、"/>
      <w:lvlJc w:val="left"/>
    </w:lvl>
  </w:abstractNum>
  <w:abstractNum w:abstractNumId="8">
    <w:nsid w:val="AFAF5F29"/>
    <w:multiLevelType w:val="singleLevel"/>
    <w:tmpl w:val="AFAF5F29"/>
    <w:lvl w:ilvl="0">
      <w:start w:val="1"/>
      <w:numFmt w:val="decimal"/>
      <w:suff w:val="nothing"/>
      <w:lvlText w:val="%1、"/>
      <w:lvlJc w:val="left"/>
    </w:lvl>
  </w:abstractNum>
  <w:abstractNum w:abstractNumId="9">
    <w:nsid w:val="B3CAD783"/>
    <w:multiLevelType w:val="singleLevel"/>
    <w:tmpl w:val="B3CAD783"/>
    <w:lvl w:ilvl="0">
      <w:start w:val="1"/>
      <w:numFmt w:val="decimal"/>
      <w:suff w:val="nothing"/>
      <w:lvlText w:val="%1、"/>
      <w:lvlJc w:val="left"/>
    </w:lvl>
  </w:abstractNum>
  <w:abstractNum w:abstractNumId="10">
    <w:nsid w:val="C8BE47AD"/>
    <w:multiLevelType w:val="singleLevel"/>
    <w:tmpl w:val="C8BE47AD"/>
    <w:lvl w:ilvl="0">
      <w:start w:val="1"/>
      <w:numFmt w:val="decimal"/>
      <w:suff w:val="nothing"/>
      <w:lvlText w:val="%1、"/>
      <w:lvlJc w:val="left"/>
    </w:lvl>
  </w:abstractNum>
  <w:abstractNum w:abstractNumId="11">
    <w:nsid w:val="D314A4F7"/>
    <w:multiLevelType w:val="singleLevel"/>
    <w:tmpl w:val="D314A4F7"/>
    <w:lvl w:ilvl="0">
      <w:start w:val="1"/>
      <w:numFmt w:val="decimal"/>
      <w:suff w:val="nothing"/>
      <w:lvlText w:val="%1、"/>
      <w:lvlJc w:val="left"/>
    </w:lvl>
  </w:abstractNum>
  <w:abstractNum w:abstractNumId="12">
    <w:nsid w:val="D9130AE8"/>
    <w:multiLevelType w:val="singleLevel"/>
    <w:tmpl w:val="D9130AE8"/>
    <w:lvl w:ilvl="0">
      <w:start w:val="1"/>
      <w:numFmt w:val="decimal"/>
      <w:suff w:val="nothing"/>
      <w:lvlText w:val="%1、"/>
      <w:lvlJc w:val="left"/>
    </w:lvl>
  </w:abstractNum>
  <w:abstractNum w:abstractNumId="13">
    <w:nsid w:val="DC330F71"/>
    <w:multiLevelType w:val="singleLevel"/>
    <w:tmpl w:val="DC330F71"/>
    <w:lvl w:ilvl="0">
      <w:start w:val="1"/>
      <w:numFmt w:val="decimal"/>
      <w:suff w:val="nothing"/>
      <w:lvlText w:val="%1、"/>
      <w:lvlJc w:val="left"/>
    </w:lvl>
  </w:abstractNum>
  <w:abstractNum w:abstractNumId="14">
    <w:nsid w:val="EBB1DF8E"/>
    <w:multiLevelType w:val="singleLevel"/>
    <w:tmpl w:val="EBB1DF8E"/>
    <w:lvl w:ilvl="0">
      <w:start w:val="1"/>
      <w:numFmt w:val="decimal"/>
      <w:suff w:val="nothing"/>
      <w:lvlText w:val="%1、"/>
      <w:lvlJc w:val="left"/>
    </w:lvl>
  </w:abstractNum>
  <w:abstractNum w:abstractNumId="15">
    <w:nsid w:val="F64761AA"/>
    <w:multiLevelType w:val="singleLevel"/>
    <w:tmpl w:val="F64761AA"/>
    <w:lvl w:ilvl="0">
      <w:start w:val="1"/>
      <w:numFmt w:val="decimal"/>
      <w:suff w:val="nothing"/>
      <w:lvlText w:val="%1、"/>
      <w:lvlJc w:val="left"/>
    </w:lvl>
  </w:abstractNum>
  <w:abstractNum w:abstractNumId="16">
    <w:nsid w:val="FB270F89"/>
    <w:multiLevelType w:val="singleLevel"/>
    <w:tmpl w:val="FB270F89"/>
    <w:lvl w:ilvl="0">
      <w:start w:val="1"/>
      <w:numFmt w:val="decimal"/>
      <w:suff w:val="nothing"/>
      <w:lvlText w:val="%1、"/>
      <w:lvlJc w:val="left"/>
    </w:lvl>
  </w:abstractNum>
  <w:abstractNum w:abstractNumId="17">
    <w:nsid w:val="FF13434B"/>
    <w:multiLevelType w:val="singleLevel"/>
    <w:tmpl w:val="FF13434B"/>
    <w:lvl w:ilvl="0">
      <w:start w:val="1"/>
      <w:numFmt w:val="decimal"/>
      <w:suff w:val="nothing"/>
      <w:lvlText w:val="%1、"/>
      <w:lvlJc w:val="left"/>
    </w:lvl>
  </w:abstractNum>
  <w:abstractNum w:abstractNumId="18">
    <w:nsid w:val="0A336A73"/>
    <w:multiLevelType w:val="multilevel"/>
    <w:tmpl w:val="0A336A7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0B13F447"/>
    <w:multiLevelType w:val="singleLevel"/>
    <w:tmpl w:val="0B13F447"/>
    <w:lvl w:ilvl="0">
      <w:start w:val="1"/>
      <w:numFmt w:val="decimal"/>
      <w:suff w:val="nothing"/>
      <w:lvlText w:val="%1、"/>
      <w:lvlJc w:val="left"/>
    </w:lvl>
  </w:abstractNum>
  <w:abstractNum w:abstractNumId="20">
    <w:nsid w:val="0CE8AB18"/>
    <w:multiLevelType w:val="singleLevel"/>
    <w:tmpl w:val="0CE8AB18"/>
    <w:lvl w:ilvl="0">
      <w:start w:val="1"/>
      <w:numFmt w:val="decimal"/>
      <w:suff w:val="nothing"/>
      <w:lvlText w:val="%1、"/>
      <w:lvlJc w:val="left"/>
    </w:lvl>
  </w:abstractNum>
  <w:abstractNum w:abstractNumId="21">
    <w:nsid w:val="139B885B"/>
    <w:multiLevelType w:val="singleLevel"/>
    <w:tmpl w:val="139B885B"/>
    <w:lvl w:ilvl="0">
      <w:start w:val="1"/>
      <w:numFmt w:val="decimal"/>
      <w:suff w:val="nothing"/>
      <w:lvlText w:val="%1、"/>
      <w:lvlJc w:val="left"/>
    </w:lvl>
  </w:abstractNum>
  <w:abstractNum w:abstractNumId="22">
    <w:nsid w:val="1E4829E3"/>
    <w:multiLevelType w:val="singleLevel"/>
    <w:tmpl w:val="1E4829E3"/>
    <w:lvl w:ilvl="0">
      <w:start w:val="1"/>
      <w:numFmt w:val="decimal"/>
      <w:suff w:val="nothing"/>
      <w:lvlText w:val="%1、"/>
      <w:lvlJc w:val="left"/>
    </w:lvl>
  </w:abstractNum>
  <w:abstractNum w:abstractNumId="23">
    <w:nsid w:val="29653D31"/>
    <w:multiLevelType w:val="multilevel"/>
    <w:tmpl w:val="29653D3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nsid w:val="343F23BB"/>
    <w:multiLevelType w:val="multilevel"/>
    <w:tmpl w:val="343F23B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3A3B8720"/>
    <w:multiLevelType w:val="singleLevel"/>
    <w:tmpl w:val="3A3B8720"/>
    <w:lvl w:ilvl="0">
      <w:start w:val="1"/>
      <w:numFmt w:val="decimal"/>
      <w:suff w:val="nothing"/>
      <w:lvlText w:val="%1、"/>
      <w:lvlJc w:val="left"/>
    </w:lvl>
  </w:abstractNum>
  <w:abstractNum w:abstractNumId="26">
    <w:nsid w:val="4763557C"/>
    <w:multiLevelType w:val="multilevel"/>
    <w:tmpl w:val="476355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60739E1"/>
    <w:multiLevelType w:val="singleLevel"/>
    <w:tmpl w:val="560739E1"/>
    <w:lvl w:ilvl="0">
      <w:start w:val="1"/>
      <w:numFmt w:val="decimal"/>
      <w:suff w:val="nothing"/>
      <w:lvlText w:val="%1、"/>
      <w:lvlJc w:val="left"/>
    </w:lvl>
  </w:abstractNum>
  <w:abstractNum w:abstractNumId="28">
    <w:nsid w:val="5CD54DA5"/>
    <w:multiLevelType w:val="singleLevel"/>
    <w:tmpl w:val="5CD54DA5"/>
    <w:lvl w:ilvl="0">
      <w:start w:val="1"/>
      <w:numFmt w:val="decimal"/>
      <w:suff w:val="nothing"/>
      <w:lvlText w:val="（%1）"/>
      <w:lvlJc w:val="left"/>
    </w:lvl>
  </w:abstractNum>
  <w:abstractNum w:abstractNumId="29">
    <w:nsid w:val="64648662"/>
    <w:multiLevelType w:val="singleLevel"/>
    <w:tmpl w:val="64648662"/>
    <w:lvl w:ilvl="0">
      <w:start w:val="1"/>
      <w:numFmt w:val="decimal"/>
      <w:suff w:val="nothing"/>
      <w:lvlText w:val="%1、"/>
      <w:lvlJc w:val="left"/>
    </w:lvl>
  </w:abstractNum>
  <w:abstractNum w:abstractNumId="30">
    <w:nsid w:val="6E73C434"/>
    <w:multiLevelType w:val="singleLevel"/>
    <w:tmpl w:val="6E73C434"/>
    <w:lvl w:ilvl="0">
      <w:start w:val="1"/>
      <w:numFmt w:val="decimal"/>
      <w:suff w:val="nothing"/>
      <w:lvlText w:val="%1、"/>
      <w:lvlJc w:val="left"/>
    </w:lvl>
  </w:abstractNum>
  <w:num w:numId="1">
    <w:abstractNumId w:val="13"/>
  </w:num>
  <w:num w:numId="2">
    <w:abstractNumId w:val="5"/>
  </w:num>
  <w:num w:numId="3">
    <w:abstractNumId w:val="20"/>
  </w:num>
  <w:num w:numId="4">
    <w:abstractNumId w:val="25"/>
  </w:num>
  <w:num w:numId="5">
    <w:abstractNumId w:val="27"/>
  </w:num>
  <w:num w:numId="6">
    <w:abstractNumId w:val="21"/>
  </w:num>
  <w:num w:numId="7">
    <w:abstractNumId w:val="9"/>
  </w:num>
  <w:num w:numId="8">
    <w:abstractNumId w:val="17"/>
  </w:num>
  <w:num w:numId="9">
    <w:abstractNumId w:val="15"/>
  </w:num>
  <w:num w:numId="10">
    <w:abstractNumId w:val="22"/>
  </w:num>
  <w:num w:numId="11">
    <w:abstractNumId w:val="4"/>
  </w:num>
  <w:num w:numId="12">
    <w:abstractNumId w:val="30"/>
  </w:num>
  <w:num w:numId="13">
    <w:abstractNumId w:val="19"/>
  </w:num>
  <w:num w:numId="14">
    <w:abstractNumId w:val="1"/>
  </w:num>
  <w:num w:numId="15">
    <w:abstractNumId w:val="11"/>
  </w:num>
  <w:num w:numId="16">
    <w:abstractNumId w:val="3"/>
  </w:num>
  <w:num w:numId="17">
    <w:abstractNumId w:val="0"/>
  </w:num>
  <w:num w:numId="18">
    <w:abstractNumId w:val="7"/>
  </w:num>
  <w:num w:numId="19">
    <w:abstractNumId w:val="23"/>
  </w:num>
  <w:num w:numId="20">
    <w:abstractNumId w:val="16"/>
  </w:num>
  <w:num w:numId="21">
    <w:abstractNumId w:val="8"/>
  </w:num>
  <w:num w:numId="22">
    <w:abstractNumId w:val="18"/>
  </w:num>
  <w:num w:numId="23">
    <w:abstractNumId w:val="10"/>
  </w:num>
  <w:num w:numId="24">
    <w:abstractNumId w:val="28"/>
  </w:num>
  <w:num w:numId="25">
    <w:abstractNumId w:val="29"/>
  </w:num>
  <w:num w:numId="26">
    <w:abstractNumId w:val="2"/>
  </w:num>
  <w:num w:numId="27">
    <w:abstractNumId w:val="12"/>
  </w:num>
  <w:num w:numId="28">
    <w:abstractNumId w:val="6"/>
  </w:num>
  <w:num w:numId="29">
    <w:abstractNumId w:val="14"/>
  </w:num>
  <w:num w:numId="30">
    <w:abstractNumId w:val="24"/>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32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VkYmVlNzhmMDc5ZWZlYWIxYjdhM2ZjMGNiMzFlMjkifQ=="/>
  </w:docVars>
  <w:rsids>
    <w:rsidRoot w:val="00F36F8E"/>
    <w:rsid w:val="00000C27"/>
    <w:rsid w:val="0000678C"/>
    <w:rsid w:val="000138DC"/>
    <w:rsid w:val="00013DF7"/>
    <w:rsid w:val="00015C70"/>
    <w:rsid w:val="00015DBE"/>
    <w:rsid w:val="0002074A"/>
    <w:rsid w:val="00021F39"/>
    <w:rsid w:val="00041446"/>
    <w:rsid w:val="0004249F"/>
    <w:rsid w:val="00042770"/>
    <w:rsid w:val="0004468B"/>
    <w:rsid w:val="00044B9D"/>
    <w:rsid w:val="0005659D"/>
    <w:rsid w:val="00061A2F"/>
    <w:rsid w:val="000660BE"/>
    <w:rsid w:val="000661D9"/>
    <w:rsid w:val="00070174"/>
    <w:rsid w:val="0007412F"/>
    <w:rsid w:val="000751AC"/>
    <w:rsid w:val="00087337"/>
    <w:rsid w:val="00090D96"/>
    <w:rsid w:val="0009701E"/>
    <w:rsid w:val="000A0C57"/>
    <w:rsid w:val="000A242B"/>
    <w:rsid w:val="000A32D0"/>
    <w:rsid w:val="000A419F"/>
    <w:rsid w:val="000A475C"/>
    <w:rsid w:val="000A5B20"/>
    <w:rsid w:val="000C6DD9"/>
    <w:rsid w:val="000D253F"/>
    <w:rsid w:val="000D4190"/>
    <w:rsid w:val="000D4EA2"/>
    <w:rsid w:val="000E3D8D"/>
    <w:rsid w:val="000F4293"/>
    <w:rsid w:val="0010339C"/>
    <w:rsid w:val="00105357"/>
    <w:rsid w:val="00110BAF"/>
    <w:rsid w:val="00112DB5"/>
    <w:rsid w:val="001139D3"/>
    <w:rsid w:val="001152A2"/>
    <w:rsid w:val="001161D6"/>
    <w:rsid w:val="0012702E"/>
    <w:rsid w:val="00136194"/>
    <w:rsid w:val="001362DB"/>
    <w:rsid w:val="0013795A"/>
    <w:rsid w:val="00140E2A"/>
    <w:rsid w:val="00142231"/>
    <w:rsid w:val="00150F19"/>
    <w:rsid w:val="001531F7"/>
    <w:rsid w:val="00154AFA"/>
    <w:rsid w:val="0015703B"/>
    <w:rsid w:val="00177210"/>
    <w:rsid w:val="00181EA0"/>
    <w:rsid w:val="00182BA1"/>
    <w:rsid w:val="00183811"/>
    <w:rsid w:val="00184C84"/>
    <w:rsid w:val="001919E7"/>
    <w:rsid w:val="00197014"/>
    <w:rsid w:val="001A346F"/>
    <w:rsid w:val="001A3A58"/>
    <w:rsid w:val="001B07FF"/>
    <w:rsid w:val="001B1E69"/>
    <w:rsid w:val="001C1839"/>
    <w:rsid w:val="001C42B3"/>
    <w:rsid w:val="001C46E3"/>
    <w:rsid w:val="001C762E"/>
    <w:rsid w:val="001D2E25"/>
    <w:rsid w:val="001D5336"/>
    <w:rsid w:val="001D660B"/>
    <w:rsid w:val="001E3F1D"/>
    <w:rsid w:val="001E621B"/>
    <w:rsid w:val="001E752F"/>
    <w:rsid w:val="001F095C"/>
    <w:rsid w:val="001F5692"/>
    <w:rsid w:val="001F5A81"/>
    <w:rsid w:val="00202129"/>
    <w:rsid w:val="00204202"/>
    <w:rsid w:val="002069A5"/>
    <w:rsid w:val="00215676"/>
    <w:rsid w:val="00217538"/>
    <w:rsid w:val="00232EE8"/>
    <w:rsid w:val="002334C8"/>
    <w:rsid w:val="00235ACD"/>
    <w:rsid w:val="00235CD3"/>
    <w:rsid w:val="00263D6E"/>
    <w:rsid w:val="002662F0"/>
    <w:rsid w:val="00266CEA"/>
    <w:rsid w:val="0027094C"/>
    <w:rsid w:val="00286EA4"/>
    <w:rsid w:val="00291F59"/>
    <w:rsid w:val="002A234F"/>
    <w:rsid w:val="002A4671"/>
    <w:rsid w:val="002B3480"/>
    <w:rsid w:val="002B3E38"/>
    <w:rsid w:val="002B5DD9"/>
    <w:rsid w:val="002B7226"/>
    <w:rsid w:val="002C3FDB"/>
    <w:rsid w:val="002D1C47"/>
    <w:rsid w:val="002D511D"/>
    <w:rsid w:val="002E3633"/>
    <w:rsid w:val="002E619C"/>
    <w:rsid w:val="00300945"/>
    <w:rsid w:val="0030231E"/>
    <w:rsid w:val="003030A0"/>
    <w:rsid w:val="00306397"/>
    <w:rsid w:val="00313A2D"/>
    <w:rsid w:val="0031472D"/>
    <w:rsid w:val="00316A76"/>
    <w:rsid w:val="00325B0F"/>
    <w:rsid w:val="00330C03"/>
    <w:rsid w:val="00341969"/>
    <w:rsid w:val="00341C05"/>
    <w:rsid w:val="0034303B"/>
    <w:rsid w:val="00343619"/>
    <w:rsid w:val="003474D1"/>
    <w:rsid w:val="00350251"/>
    <w:rsid w:val="003525C7"/>
    <w:rsid w:val="003635EB"/>
    <w:rsid w:val="00371053"/>
    <w:rsid w:val="0037510B"/>
    <w:rsid w:val="00387E05"/>
    <w:rsid w:val="003949B0"/>
    <w:rsid w:val="003A583A"/>
    <w:rsid w:val="003A5FE9"/>
    <w:rsid w:val="003A7308"/>
    <w:rsid w:val="003B452E"/>
    <w:rsid w:val="003B6347"/>
    <w:rsid w:val="003B71BD"/>
    <w:rsid w:val="003B7869"/>
    <w:rsid w:val="003C0888"/>
    <w:rsid w:val="003D54DA"/>
    <w:rsid w:val="003D61B8"/>
    <w:rsid w:val="003E1E1C"/>
    <w:rsid w:val="003E2FCE"/>
    <w:rsid w:val="003E32C1"/>
    <w:rsid w:val="003E47E6"/>
    <w:rsid w:val="003E4E55"/>
    <w:rsid w:val="003F5800"/>
    <w:rsid w:val="00402EC6"/>
    <w:rsid w:val="004033E8"/>
    <w:rsid w:val="00412E5B"/>
    <w:rsid w:val="0042013C"/>
    <w:rsid w:val="00430C4C"/>
    <w:rsid w:val="0043199F"/>
    <w:rsid w:val="00434274"/>
    <w:rsid w:val="004356DC"/>
    <w:rsid w:val="00451D80"/>
    <w:rsid w:val="00456E55"/>
    <w:rsid w:val="00464824"/>
    <w:rsid w:val="00464E2D"/>
    <w:rsid w:val="00464F8D"/>
    <w:rsid w:val="00471B18"/>
    <w:rsid w:val="00474FC5"/>
    <w:rsid w:val="004809F8"/>
    <w:rsid w:val="00482B5A"/>
    <w:rsid w:val="00482E13"/>
    <w:rsid w:val="00487785"/>
    <w:rsid w:val="004917B2"/>
    <w:rsid w:val="00495889"/>
    <w:rsid w:val="00495B7B"/>
    <w:rsid w:val="00495F92"/>
    <w:rsid w:val="004B164D"/>
    <w:rsid w:val="004B1BD0"/>
    <w:rsid w:val="004C5BEC"/>
    <w:rsid w:val="004D0F27"/>
    <w:rsid w:val="004D7B8F"/>
    <w:rsid w:val="004E02F3"/>
    <w:rsid w:val="004E340D"/>
    <w:rsid w:val="004E5423"/>
    <w:rsid w:val="004E75FB"/>
    <w:rsid w:val="004F0037"/>
    <w:rsid w:val="004F14A0"/>
    <w:rsid w:val="00500F87"/>
    <w:rsid w:val="00501CC6"/>
    <w:rsid w:val="00506927"/>
    <w:rsid w:val="00506B04"/>
    <w:rsid w:val="00507CAE"/>
    <w:rsid w:val="00525DEA"/>
    <w:rsid w:val="00531857"/>
    <w:rsid w:val="00531D1C"/>
    <w:rsid w:val="00537A20"/>
    <w:rsid w:val="00546CC1"/>
    <w:rsid w:val="0055051B"/>
    <w:rsid w:val="0055066A"/>
    <w:rsid w:val="00557939"/>
    <w:rsid w:val="00557D0D"/>
    <w:rsid w:val="00560C3D"/>
    <w:rsid w:val="00566FC8"/>
    <w:rsid w:val="00572901"/>
    <w:rsid w:val="0057340C"/>
    <w:rsid w:val="0057520C"/>
    <w:rsid w:val="0057546F"/>
    <w:rsid w:val="005B50E1"/>
    <w:rsid w:val="005B605C"/>
    <w:rsid w:val="005C54C5"/>
    <w:rsid w:val="005D4A85"/>
    <w:rsid w:val="005D5773"/>
    <w:rsid w:val="005F2E7A"/>
    <w:rsid w:val="00602563"/>
    <w:rsid w:val="006030D0"/>
    <w:rsid w:val="00603E2D"/>
    <w:rsid w:val="00607881"/>
    <w:rsid w:val="00615DD5"/>
    <w:rsid w:val="00633ABE"/>
    <w:rsid w:val="00637C3E"/>
    <w:rsid w:val="00640868"/>
    <w:rsid w:val="00645AFC"/>
    <w:rsid w:val="00652925"/>
    <w:rsid w:val="00670875"/>
    <w:rsid w:val="00670D7A"/>
    <w:rsid w:val="006724EF"/>
    <w:rsid w:val="00672E36"/>
    <w:rsid w:val="00674A73"/>
    <w:rsid w:val="00674CF5"/>
    <w:rsid w:val="00675E0E"/>
    <w:rsid w:val="006779E2"/>
    <w:rsid w:val="006808BC"/>
    <w:rsid w:val="0069020F"/>
    <w:rsid w:val="006A5553"/>
    <w:rsid w:val="006A798A"/>
    <w:rsid w:val="006B48A0"/>
    <w:rsid w:val="006C1359"/>
    <w:rsid w:val="006C32A3"/>
    <w:rsid w:val="006D26F1"/>
    <w:rsid w:val="006D5930"/>
    <w:rsid w:val="006D5F83"/>
    <w:rsid w:val="006F17D3"/>
    <w:rsid w:val="006F32E5"/>
    <w:rsid w:val="00700F43"/>
    <w:rsid w:val="007040D0"/>
    <w:rsid w:val="00704F22"/>
    <w:rsid w:val="0073018E"/>
    <w:rsid w:val="00733E06"/>
    <w:rsid w:val="00734DFB"/>
    <w:rsid w:val="0074333C"/>
    <w:rsid w:val="00743DE7"/>
    <w:rsid w:val="007448E6"/>
    <w:rsid w:val="0074687E"/>
    <w:rsid w:val="00751E5A"/>
    <w:rsid w:val="00754F97"/>
    <w:rsid w:val="00760D48"/>
    <w:rsid w:val="00765E8B"/>
    <w:rsid w:val="007734C8"/>
    <w:rsid w:val="00773D3B"/>
    <w:rsid w:val="0077407A"/>
    <w:rsid w:val="0077460E"/>
    <w:rsid w:val="0077523F"/>
    <w:rsid w:val="00776497"/>
    <w:rsid w:val="00776A80"/>
    <w:rsid w:val="00782BD4"/>
    <w:rsid w:val="0078371D"/>
    <w:rsid w:val="00784676"/>
    <w:rsid w:val="00790484"/>
    <w:rsid w:val="00790DC2"/>
    <w:rsid w:val="00791325"/>
    <w:rsid w:val="007923A1"/>
    <w:rsid w:val="007A376B"/>
    <w:rsid w:val="007A5196"/>
    <w:rsid w:val="007B1646"/>
    <w:rsid w:val="007B37DD"/>
    <w:rsid w:val="007B541F"/>
    <w:rsid w:val="007B68D5"/>
    <w:rsid w:val="007C20B0"/>
    <w:rsid w:val="007D2F23"/>
    <w:rsid w:val="007E3F02"/>
    <w:rsid w:val="0080323A"/>
    <w:rsid w:val="00812355"/>
    <w:rsid w:val="008123E6"/>
    <w:rsid w:val="0081254C"/>
    <w:rsid w:val="008130EF"/>
    <w:rsid w:val="0082478C"/>
    <w:rsid w:val="00827852"/>
    <w:rsid w:val="008317BD"/>
    <w:rsid w:val="00833BEB"/>
    <w:rsid w:val="008364CB"/>
    <w:rsid w:val="00841434"/>
    <w:rsid w:val="00841AE9"/>
    <w:rsid w:val="00844DAC"/>
    <w:rsid w:val="00846AA6"/>
    <w:rsid w:val="00855084"/>
    <w:rsid w:val="0086310B"/>
    <w:rsid w:val="008632EF"/>
    <w:rsid w:val="00864F64"/>
    <w:rsid w:val="00867AA6"/>
    <w:rsid w:val="008716DD"/>
    <w:rsid w:val="0087497F"/>
    <w:rsid w:val="00876D34"/>
    <w:rsid w:val="00877FD2"/>
    <w:rsid w:val="00883990"/>
    <w:rsid w:val="0088727D"/>
    <w:rsid w:val="00892BB2"/>
    <w:rsid w:val="008949F9"/>
    <w:rsid w:val="008A19E1"/>
    <w:rsid w:val="008A1CE8"/>
    <w:rsid w:val="008A3962"/>
    <w:rsid w:val="008A67FB"/>
    <w:rsid w:val="008B0111"/>
    <w:rsid w:val="008B340A"/>
    <w:rsid w:val="008B5BEA"/>
    <w:rsid w:val="008C13F7"/>
    <w:rsid w:val="008C1BBF"/>
    <w:rsid w:val="008C5C5F"/>
    <w:rsid w:val="008D34E7"/>
    <w:rsid w:val="008D6C9D"/>
    <w:rsid w:val="008D7256"/>
    <w:rsid w:val="008E540E"/>
    <w:rsid w:val="008E7116"/>
    <w:rsid w:val="008F1A57"/>
    <w:rsid w:val="008F4A70"/>
    <w:rsid w:val="008F7988"/>
    <w:rsid w:val="008F7DFC"/>
    <w:rsid w:val="0090176F"/>
    <w:rsid w:val="009034E8"/>
    <w:rsid w:val="00910084"/>
    <w:rsid w:val="0091380C"/>
    <w:rsid w:val="0091554B"/>
    <w:rsid w:val="00920E78"/>
    <w:rsid w:val="00921F66"/>
    <w:rsid w:val="00923C08"/>
    <w:rsid w:val="00923E17"/>
    <w:rsid w:val="009319AA"/>
    <w:rsid w:val="00932786"/>
    <w:rsid w:val="00933276"/>
    <w:rsid w:val="00934A65"/>
    <w:rsid w:val="009368A2"/>
    <w:rsid w:val="00940EDB"/>
    <w:rsid w:val="00944107"/>
    <w:rsid w:val="0094477D"/>
    <w:rsid w:val="00945621"/>
    <w:rsid w:val="00953856"/>
    <w:rsid w:val="00960825"/>
    <w:rsid w:val="00960E27"/>
    <w:rsid w:val="0099075B"/>
    <w:rsid w:val="00994072"/>
    <w:rsid w:val="009954B4"/>
    <w:rsid w:val="009B7941"/>
    <w:rsid w:val="009C1B03"/>
    <w:rsid w:val="009C7F62"/>
    <w:rsid w:val="009D45DF"/>
    <w:rsid w:val="009D6B62"/>
    <w:rsid w:val="009E2900"/>
    <w:rsid w:val="009F3296"/>
    <w:rsid w:val="009F4742"/>
    <w:rsid w:val="00A00DCF"/>
    <w:rsid w:val="00A04E32"/>
    <w:rsid w:val="00A05DC0"/>
    <w:rsid w:val="00A10963"/>
    <w:rsid w:val="00A11383"/>
    <w:rsid w:val="00A14DE4"/>
    <w:rsid w:val="00A20531"/>
    <w:rsid w:val="00A21FEF"/>
    <w:rsid w:val="00A23BCD"/>
    <w:rsid w:val="00A23E88"/>
    <w:rsid w:val="00A250EB"/>
    <w:rsid w:val="00A315F1"/>
    <w:rsid w:val="00A37100"/>
    <w:rsid w:val="00A4389E"/>
    <w:rsid w:val="00A4774C"/>
    <w:rsid w:val="00A50D38"/>
    <w:rsid w:val="00A53006"/>
    <w:rsid w:val="00A6122C"/>
    <w:rsid w:val="00A613D0"/>
    <w:rsid w:val="00A62AF1"/>
    <w:rsid w:val="00A637DF"/>
    <w:rsid w:val="00A72FE8"/>
    <w:rsid w:val="00A74A97"/>
    <w:rsid w:val="00A80144"/>
    <w:rsid w:val="00A82A7C"/>
    <w:rsid w:val="00A851B1"/>
    <w:rsid w:val="00AA145C"/>
    <w:rsid w:val="00AA2AD0"/>
    <w:rsid w:val="00AA5200"/>
    <w:rsid w:val="00AA5664"/>
    <w:rsid w:val="00AA5D1A"/>
    <w:rsid w:val="00AA7057"/>
    <w:rsid w:val="00AB48E2"/>
    <w:rsid w:val="00AE2D59"/>
    <w:rsid w:val="00AF7881"/>
    <w:rsid w:val="00B178C4"/>
    <w:rsid w:val="00B30399"/>
    <w:rsid w:val="00B317BF"/>
    <w:rsid w:val="00B3340E"/>
    <w:rsid w:val="00B355F0"/>
    <w:rsid w:val="00B40D9D"/>
    <w:rsid w:val="00B456BA"/>
    <w:rsid w:val="00B46068"/>
    <w:rsid w:val="00B47B9F"/>
    <w:rsid w:val="00B534F8"/>
    <w:rsid w:val="00B64CED"/>
    <w:rsid w:val="00B66291"/>
    <w:rsid w:val="00B70D68"/>
    <w:rsid w:val="00B7315E"/>
    <w:rsid w:val="00B91DBE"/>
    <w:rsid w:val="00B9648C"/>
    <w:rsid w:val="00BA211B"/>
    <w:rsid w:val="00BA220F"/>
    <w:rsid w:val="00BA7695"/>
    <w:rsid w:val="00BB46E2"/>
    <w:rsid w:val="00BB65E4"/>
    <w:rsid w:val="00BC1672"/>
    <w:rsid w:val="00BC5316"/>
    <w:rsid w:val="00BD3432"/>
    <w:rsid w:val="00BD3CA7"/>
    <w:rsid w:val="00BD45C0"/>
    <w:rsid w:val="00BD7769"/>
    <w:rsid w:val="00BD7E32"/>
    <w:rsid w:val="00BE14AB"/>
    <w:rsid w:val="00BE6874"/>
    <w:rsid w:val="00BF4D7D"/>
    <w:rsid w:val="00C028B6"/>
    <w:rsid w:val="00C02EE4"/>
    <w:rsid w:val="00C03B10"/>
    <w:rsid w:val="00C04E2C"/>
    <w:rsid w:val="00C065CA"/>
    <w:rsid w:val="00C0674D"/>
    <w:rsid w:val="00C06F61"/>
    <w:rsid w:val="00C10128"/>
    <w:rsid w:val="00C2262A"/>
    <w:rsid w:val="00C2339C"/>
    <w:rsid w:val="00C31E90"/>
    <w:rsid w:val="00C323A3"/>
    <w:rsid w:val="00C37354"/>
    <w:rsid w:val="00C437BD"/>
    <w:rsid w:val="00C459DB"/>
    <w:rsid w:val="00C528F8"/>
    <w:rsid w:val="00C60626"/>
    <w:rsid w:val="00C61C73"/>
    <w:rsid w:val="00C63A27"/>
    <w:rsid w:val="00C6487B"/>
    <w:rsid w:val="00C65D67"/>
    <w:rsid w:val="00C71ADD"/>
    <w:rsid w:val="00C722E1"/>
    <w:rsid w:val="00C72DD3"/>
    <w:rsid w:val="00C80D32"/>
    <w:rsid w:val="00C91C30"/>
    <w:rsid w:val="00C92773"/>
    <w:rsid w:val="00C976D2"/>
    <w:rsid w:val="00CA3AAC"/>
    <w:rsid w:val="00CA52C4"/>
    <w:rsid w:val="00CA78A1"/>
    <w:rsid w:val="00CB0C60"/>
    <w:rsid w:val="00CB42FD"/>
    <w:rsid w:val="00CC30D8"/>
    <w:rsid w:val="00CC3361"/>
    <w:rsid w:val="00CC3536"/>
    <w:rsid w:val="00CC38AC"/>
    <w:rsid w:val="00CE25D0"/>
    <w:rsid w:val="00CE2E39"/>
    <w:rsid w:val="00CE4FA2"/>
    <w:rsid w:val="00D0140A"/>
    <w:rsid w:val="00D02336"/>
    <w:rsid w:val="00D10188"/>
    <w:rsid w:val="00D10F3F"/>
    <w:rsid w:val="00D14155"/>
    <w:rsid w:val="00D274F1"/>
    <w:rsid w:val="00D32A5A"/>
    <w:rsid w:val="00D34F39"/>
    <w:rsid w:val="00D3656D"/>
    <w:rsid w:val="00D405C4"/>
    <w:rsid w:val="00D414AB"/>
    <w:rsid w:val="00D41A68"/>
    <w:rsid w:val="00D42073"/>
    <w:rsid w:val="00D45610"/>
    <w:rsid w:val="00D466E4"/>
    <w:rsid w:val="00D4710B"/>
    <w:rsid w:val="00D542A4"/>
    <w:rsid w:val="00D6517A"/>
    <w:rsid w:val="00D74113"/>
    <w:rsid w:val="00D837AC"/>
    <w:rsid w:val="00D97919"/>
    <w:rsid w:val="00DA1920"/>
    <w:rsid w:val="00DA407D"/>
    <w:rsid w:val="00DB2F7B"/>
    <w:rsid w:val="00DC07E7"/>
    <w:rsid w:val="00DC3634"/>
    <w:rsid w:val="00DC5E67"/>
    <w:rsid w:val="00DC758C"/>
    <w:rsid w:val="00DD22A5"/>
    <w:rsid w:val="00DD76F0"/>
    <w:rsid w:val="00DE7EBB"/>
    <w:rsid w:val="00DE7ED3"/>
    <w:rsid w:val="00DF5CDD"/>
    <w:rsid w:val="00E01C3C"/>
    <w:rsid w:val="00E058C9"/>
    <w:rsid w:val="00E11A48"/>
    <w:rsid w:val="00E157C9"/>
    <w:rsid w:val="00E175DC"/>
    <w:rsid w:val="00E24469"/>
    <w:rsid w:val="00E3728F"/>
    <w:rsid w:val="00E4305A"/>
    <w:rsid w:val="00E60CFA"/>
    <w:rsid w:val="00E615F3"/>
    <w:rsid w:val="00E82A9E"/>
    <w:rsid w:val="00E852A6"/>
    <w:rsid w:val="00EA77DA"/>
    <w:rsid w:val="00EB0272"/>
    <w:rsid w:val="00EB536F"/>
    <w:rsid w:val="00EB6169"/>
    <w:rsid w:val="00ED0B52"/>
    <w:rsid w:val="00ED647A"/>
    <w:rsid w:val="00EE0DAD"/>
    <w:rsid w:val="00EE1047"/>
    <w:rsid w:val="00EE293E"/>
    <w:rsid w:val="00EE4822"/>
    <w:rsid w:val="00EF3A08"/>
    <w:rsid w:val="00EF464A"/>
    <w:rsid w:val="00EF4935"/>
    <w:rsid w:val="00EF6459"/>
    <w:rsid w:val="00F11EE9"/>
    <w:rsid w:val="00F154E7"/>
    <w:rsid w:val="00F20C0C"/>
    <w:rsid w:val="00F22532"/>
    <w:rsid w:val="00F23B21"/>
    <w:rsid w:val="00F3227E"/>
    <w:rsid w:val="00F36F8E"/>
    <w:rsid w:val="00F40554"/>
    <w:rsid w:val="00F40555"/>
    <w:rsid w:val="00F433BF"/>
    <w:rsid w:val="00F5171E"/>
    <w:rsid w:val="00F54B61"/>
    <w:rsid w:val="00F613FB"/>
    <w:rsid w:val="00F63AC0"/>
    <w:rsid w:val="00F6400A"/>
    <w:rsid w:val="00F65511"/>
    <w:rsid w:val="00F70105"/>
    <w:rsid w:val="00F7020A"/>
    <w:rsid w:val="00F83E89"/>
    <w:rsid w:val="00F849DD"/>
    <w:rsid w:val="00F93836"/>
    <w:rsid w:val="00F95FAE"/>
    <w:rsid w:val="00F97B22"/>
    <w:rsid w:val="00FA03B3"/>
    <w:rsid w:val="00FA1B28"/>
    <w:rsid w:val="00FB2452"/>
    <w:rsid w:val="00FB6344"/>
    <w:rsid w:val="00FC0049"/>
    <w:rsid w:val="00FC2CC2"/>
    <w:rsid w:val="00FC748F"/>
    <w:rsid w:val="00FC7B6C"/>
    <w:rsid w:val="00FD198D"/>
    <w:rsid w:val="00FE0B88"/>
    <w:rsid w:val="00FE1AC1"/>
    <w:rsid w:val="00FE69F3"/>
    <w:rsid w:val="00FE7EE3"/>
    <w:rsid w:val="0709241E"/>
    <w:rsid w:val="0A5C3E65"/>
    <w:rsid w:val="0B874682"/>
    <w:rsid w:val="176848DC"/>
    <w:rsid w:val="181810E3"/>
    <w:rsid w:val="18476F49"/>
    <w:rsid w:val="18D03EEC"/>
    <w:rsid w:val="27B61A84"/>
    <w:rsid w:val="2EFA733D"/>
    <w:rsid w:val="2F6A001E"/>
    <w:rsid w:val="2FA63874"/>
    <w:rsid w:val="3ED41958"/>
    <w:rsid w:val="42B64B1F"/>
    <w:rsid w:val="43E10914"/>
    <w:rsid w:val="44420222"/>
    <w:rsid w:val="45C17302"/>
    <w:rsid w:val="46C35225"/>
    <w:rsid w:val="4BB8788A"/>
    <w:rsid w:val="4D624DE0"/>
    <w:rsid w:val="53883701"/>
    <w:rsid w:val="59E00D5A"/>
    <w:rsid w:val="5F142CCC"/>
    <w:rsid w:val="639A535B"/>
    <w:rsid w:val="681A18DB"/>
    <w:rsid w:val="6EA07B55"/>
    <w:rsid w:val="73927111"/>
    <w:rsid w:val="7DCB142B"/>
    <w:rsid w:val="7DE9674B"/>
    <w:rsid w:val="7E461A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D8D"/>
    <w:pPr>
      <w:widowControl w:val="0"/>
      <w:jc w:val="both"/>
    </w:pPr>
    <w:rPr>
      <w:rFonts w:ascii="Calibri" w:hAnsi="Calibri"/>
      <w:kern w:val="2"/>
      <w:sz w:val="21"/>
      <w:szCs w:val="22"/>
    </w:rPr>
  </w:style>
  <w:style w:type="paragraph" w:styleId="1">
    <w:name w:val="heading 1"/>
    <w:basedOn w:val="a"/>
    <w:next w:val="a"/>
    <w:link w:val="1Char"/>
    <w:uiPriority w:val="9"/>
    <w:qFormat/>
    <w:rsid w:val="000E3D8D"/>
    <w:pPr>
      <w:keepNext/>
      <w:keepLines/>
      <w:spacing w:before="340" w:after="330" w:line="578" w:lineRule="auto"/>
      <w:outlineLvl w:val="0"/>
    </w:pPr>
    <w:rPr>
      <w:b/>
      <w:bCs/>
      <w:kern w:val="44"/>
      <w:sz w:val="44"/>
      <w:szCs w:val="44"/>
    </w:rPr>
  </w:style>
  <w:style w:type="paragraph" w:styleId="2">
    <w:name w:val="heading 2"/>
    <w:basedOn w:val="a"/>
    <w:link w:val="2Char"/>
    <w:qFormat/>
    <w:rsid w:val="000E3D8D"/>
    <w:pPr>
      <w:keepNext/>
      <w:keepLines/>
      <w:spacing w:before="260" w:after="260" w:line="415" w:lineRule="auto"/>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0E3D8D"/>
    <w:rPr>
      <w:rFonts w:ascii="宋体" w:hAnsi="Courier New" w:cs="Courier New"/>
      <w:bCs/>
      <w:szCs w:val="21"/>
    </w:rPr>
  </w:style>
  <w:style w:type="paragraph" w:styleId="a4">
    <w:name w:val="Balloon Text"/>
    <w:basedOn w:val="a"/>
    <w:link w:val="Char0"/>
    <w:uiPriority w:val="99"/>
    <w:unhideWhenUsed/>
    <w:qFormat/>
    <w:rsid w:val="000E3D8D"/>
    <w:rPr>
      <w:sz w:val="18"/>
      <w:szCs w:val="18"/>
    </w:rPr>
  </w:style>
  <w:style w:type="paragraph" w:styleId="a5">
    <w:name w:val="footer"/>
    <w:basedOn w:val="a"/>
    <w:link w:val="Char1"/>
    <w:uiPriority w:val="99"/>
    <w:unhideWhenUsed/>
    <w:qFormat/>
    <w:rsid w:val="000E3D8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E3D8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0E3D8D"/>
    <w:pPr>
      <w:spacing w:before="100" w:beforeAutospacing="1" w:after="100" w:afterAutospacing="1"/>
      <w:jc w:val="left"/>
    </w:pPr>
    <w:rPr>
      <w:kern w:val="0"/>
      <w:sz w:val="24"/>
    </w:rPr>
  </w:style>
  <w:style w:type="table" w:styleId="a8">
    <w:name w:val="Table Grid"/>
    <w:basedOn w:val="a1"/>
    <w:uiPriority w:val="59"/>
    <w:qFormat/>
    <w:rsid w:val="000E3D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
    <w:qFormat/>
    <w:rsid w:val="000E3D8D"/>
    <w:rPr>
      <w:b/>
      <w:bCs/>
      <w:kern w:val="44"/>
      <w:sz w:val="44"/>
      <w:szCs w:val="44"/>
    </w:rPr>
  </w:style>
  <w:style w:type="character" w:customStyle="1" w:styleId="2Char">
    <w:name w:val="标题 2 Char"/>
    <w:basedOn w:val="a0"/>
    <w:link w:val="2"/>
    <w:qFormat/>
    <w:rsid w:val="000E3D8D"/>
    <w:rPr>
      <w:rFonts w:ascii="Arial" w:eastAsia="黑体" w:hAnsi="Arial"/>
      <w:b/>
      <w:kern w:val="2"/>
      <w:sz w:val="32"/>
      <w:szCs w:val="32"/>
    </w:rPr>
  </w:style>
  <w:style w:type="character" w:customStyle="1" w:styleId="Char10">
    <w:name w:val="纯文本 Char1"/>
    <w:basedOn w:val="a0"/>
    <w:uiPriority w:val="99"/>
    <w:semiHidden/>
    <w:qFormat/>
    <w:rsid w:val="000E3D8D"/>
    <w:rPr>
      <w:rFonts w:ascii="宋体" w:eastAsia="宋体" w:hAnsi="Courier New" w:cs="Courier New"/>
      <w:szCs w:val="21"/>
    </w:rPr>
  </w:style>
  <w:style w:type="character" w:customStyle="1" w:styleId="Char0">
    <w:name w:val="批注框文本 Char"/>
    <w:basedOn w:val="a0"/>
    <w:link w:val="a4"/>
    <w:uiPriority w:val="99"/>
    <w:semiHidden/>
    <w:qFormat/>
    <w:rsid w:val="000E3D8D"/>
    <w:rPr>
      <w:kern w:val="2"/>
      <w:sz w:val="18"/>
      <w:szCs w:val="18"/>
    </w:rPr>
  </w:style>
  <w:style w:type="character" w:customStyle="1" w:styleId="Char1">
    <w:name w:val="页脚 Char"/>
    <w:basedOn w:val="a0"/>
    <w:link w:val="a5"/>
    <w:uiPriority w:val="99"/>
    <w:semiHidden/>
    <w:qFormat/>
    <w:rsid w:val="000E3D8D"/>
    <w:rPr>
      <w:kern w:val="2"/>
      <w:sz w:val="18"/>
      <w:szCs w:val="18"/>
    </w:rPr>
  </w:style>
  <w:style w:type="character" w:customStyle="1" w:styleId="Char2">
    <w:name w:val="页眉 Char"/>
    <w:basedOn w:val="a0"/>
    <w:link w:val="a6"/>
    <w:uiPriority w:val="99"/>
    <w:semiHidden/>
    <w:qFormat/>
    <w:rsid w:val="000E3D8D"/>
    <w:rPr>
      <w:kern w:val="2"/>
      <w:sz w:val="18"/>
      <w:szCs w:val="18"/>
    </w:rPr>
  </w:style>
  <w:style w:type="character" w:customStyle="1" w:styleId="Char">
    <w:name w:val="纯文本 Char"/>
    <w:basedOn w:val="a0"/>
    <w:link w:val="a3"/>
    <w:qFormat/>
    <w:locked/>
    <w:rsid w:val="000E3D8D"/>
    <w:rPr>
      <w:rFonts w:ascii="宋体" w:eastAsia="宋体" w:hAnsi="Courier New" w:cs="Courier New"/>
      <w:bCs/>
      <w:szCs w:val="21"/>
    </w:rPr>
  </w:style>
  <w:style w:type="paragraph" w:styleId="a9">
    <w:name w:val="List Paragraph"/>
    <w:basedOn w:val="a"/>
    <w:qFormat/>
    <w:rsid w:val="000E3D8D"/>
    <w:pPr>
      <w:ind w:firstLineChars="200" w:firstLine="420"/>
    </w:pPr>
  </w:style>
  <w:style w:type="paragraph" w:customStyle="1" w:styleId="xl35">
    <w:name w:val="xl35"/>
    <w:basedOn w:val="a"/>
    <w:qFormat/>
    <w:rsid w:val="000E3D8D"/>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931</Words>
  <Characters>5307</Characters>
  <Application>Microsoft Office Word</Application>
  <DocSecurity>0</DocSecurity>
  <Lines>44</Lines>
  <Paragraphs>12</Paragraphs>
  <ScaleCrop>false</ScaleCrop>
  <Company>Sky123.Org</Company>
  <LinksUpToDate>false</LinksUpToDate>
  <CharactersWithSpaces>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5</cp:revision>
  <cp:lastPrinted>2025-03-17T08:23:00Z</cp:lastPrinted>
  <dcterms:created xsi:type="dcterms:W3CDTF">2025-03-17T07:44:00Z</dcterms:created>
  <dcterms:modified xsi:type="dcterms:W3CDTF">2025-03-18T11:09:00Z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9B437105792D495F8DD70D6F4B027D34_13</vt:lpwstr>
  </property>
</Properties>
</file>